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0143F" w14:textId="77777777" w:rsidR="007802D6" w:rsidRPr="003C36ED" w:rsidRDefault="0017610A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802D6" w:rsidRPr="003C36ED">
        <w:rPr>
          <w:rFonts w:ascii="Times New Roman" w:eastAsia="Times New Roman" w:hAnsi="Times New Roman"/>
          <w:b/>
          <w:bCs/>
          <w:sz w:val="28"/>
          <w:szCs w:val="28"/>
        </w:rPr>
        <w:t>Российская Федерация</w:t>
      </w:r>
    </w:p>
    <w:p w14:paraId="0465A91B" w14:textId="77777777" w:rsidR="007802D6" w:rsidRPr="003C36ED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C36ED">
        <w:rPr>
          <w:rFonts w:ascii="Times New Roman" w:eastAsia="Times New Roman" w:hAnsi="Times New Roman"/>
          <w:b/>
          <w:bCs/>
          <w:sz w:val="28"/>
          <w:szCs w:val="28"/>
        </w:rPr>
        <w:t>Калининградская область</w:t>
      </w:r>
    </w:p>
    <w:p w14:paraId="4B1519CB" w14:textId="77777777" w:rsidR="007802D6" w:rsidRPr="003C36ED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C36ED">
        <w:rPr>
          <w:rFonts w:ascii="Times New Roman" w:eastAsia="Times New Roman" w:hAnsi="Times New Roman"/>
          <w:b/>
          <w:bCs/>
          <w:sz w:val="28"/>
          <w:szCs w:val="28"/>
        </w:rPr>
        <w:t>Городской округ «Город Калининград»</w:t>
      </w:r>
    </w:p>
    <w:p w14:paraId="038B684D" w14:textId="0C958924" w:rsidR="007802D6" w:rsidRPr="003C36ED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C36ED">
        <w:rPr>
          <w:rFonts w:ascii="Times New Roman" w:eastAsia="Times New Roman" w:hAnsi="Times New Roman"/>
          <w:b/>
          <w:bCs/>
          <w:sz w:val="28"/>
          <w:szCs w:val="28"/>
        </w:rPr>
        <w:t>Городской Совет депутатов Калининграда</w:t>
      </w:r>
    </w:p>
    <w:p w14:paraId="162D0680" w14:textId="77777777" w:rsidR="007802D6" w:rsidRPr="003C36ED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C36ED">
        <w:rPr>
          <w:rFonts w:ascii="Times New Roman" w:eastAsia="Times New Roman" w:hAnsi="Times New Roman"/>
          <w:b/>
          <w:bCs/>
          <w:sz w:val="28"/>
          <w:szCs w:val="28"/>
        </w:rPr>
        <w:t>(седьмого созыва)</w:t>
      </w:r>
    </w:p>
    <w:p w14:paraId="585F1CA3" w14:textId="77777777" w:rsidR="007802D6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F6EA1BF" w14:textId="77777777" w:rsidR="003C36ED" w:rsidRPr="003C36ED" w:rsidRDefault="003C36ED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3DA85A3" w14:textId="77777777" w:rsidR="007802D6" w:rsidRPr="00F1005F" w:rsidRDefault="007802D6" w:rsidP="002021BA">
      <w:pPr>
        <w:keepNext/>
        <w:spacing w:line="240" w:lineRule="auto"/>
        <w:ind w:firstLine="0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F1005F">
        <w:rPr>
          <w:rFonts w:ascii="Times New Roman" w:eastAsia="Times New Roman" w:hAnsi="Times New Roman"/>
          <w:b/>
          <w:bCs/>
          <w:sz w:val="28"/>
          <w:szCs w:val="28"/>
        </w:rPr>
        <w:t>Р Е Ш Е Н И Е</w:t>
      </w:r>
    </w:p>
    <w:p w14:paraId="014591B0" w14:textId="77777777" w:rsidR="007802D6" w:rsidRPr="00E73683" w:rsidRDefault="007802D6" w:rsidP="007802D6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14:paraId="4A158F61" w14:textId="3E300122" w:rsidR="00297A21" w:rsidRDefault="007802D6" w:rsidP="006C3E19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от «__</w:t>
      </w:r>
      <w:proofErr w:type="gramStart"/>
      <w:r w:rsidRPr="00E73683">
        <w:rPr>
          <w:rFonts w:ascii="Times New Roman" w:eastAsia="Times New Roman" w:hAnsi="Times New Roman"/>
          <w:sz w:val="28"/>
          <w:szCs w:val="28"/>
        </w:rPr>
        <w:t>_ »</w:t>
      </w:r>
      <w:proofErr w:type="gramEnd"/>
      <w:r w:rsidRPr="00E73683">
        <w:rPr>
          <w:rFonts w:ascii="Times New Roman" w:eastAsia="Times New Roman" w:hAnsi="Times New Roman"/>
          <w:sz w:val="28"/>
          <w:szCs w:val="28"/>
        </w:rPr>
        <w:t xml:space="preserve"> _______202</w:t>
      </w:r>
      <w:r w:rsidR="00254137">
        <w:rPr>
          <w:rFonts w:ascii="Times New Roman" w:eastAsia="Times New Roman" w:hAnsi="Times New Roman"/>
          <w:sz w:val="28"/>
          <w:szCs w:val="28"/>
        </w:rPr>
        <w:t>3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г.            </w:t>
      </w:r>
      <w:r w:rsidR="009B7C57">
        <w:rPr>
          <w:rFonts w:ascii="Times New Roman" w:eastAsia="Times New Roman" w:hAnsi="Times New Roman"/>
          <w:sz w:val="28"/>
          <w:szCs w:val="28"/>
        </w:rPr>
        <w:t xml:space="preserve">                                 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</w:t>
      </w:r>
      <w:r w:rsidR="00297A21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№ _____                                      </w:t>
      </w:r>
    </w:p>
    <w:p w14:paraId="64F2CDC0" w14:textId="0B4DFDFD" w:rsidR="007802D6" w:rsidRPr="00E73683" w:rsidRDefault="007802D6" w:rsidP="006C3E19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г. Калининград</w:t>
      </w:r>
    </w:p>
    <w:p w14:paraId="51CC1D29" w14:textId="77777777" w:rsidR="00B13B91" w:rsidRPr="00E73683" w:rsidRDefault="00B13B91" w:rsidP="006C3E19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</w:p>
    <w:p w14:paraId="51635DFA" w14:textId="013EBC6E" w:rsidR="00B13B91" w:rsidRDefault="0077234B" w:rsidP="00E66469">
      <w:pPr>
        <w:spacing w:line="240" w:lineRule="auto"/>
        <w:ind w:right="5243" w:firstLine="0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О бюджете городского округа «Город Калининград» на 20</w:t>
      </w:r>
      <w:r w:rsidR="00E452FC" w:rsidRPr="00E73683">
        <w:rPr>
          <w:rFonts w:ascii="Times New Roman" w:eastAsia="Times New Roman" w:hAnsi="Times New Roman"/>
          <w:sz w:val="28"/>
          <w:szCs w:val="28"/>
        </w:rPr>
        <w:t>2</w:t>
      </w:r>
      <w:r w:rsidR="00254137">
        <w:rPr>
          <w:rFonts w:ascii="Times New Roman" w:eastAsia="Times New Roman" w:hAnsi="Times New Roman"/>
          <w:sz w:val="28"/>
          <w:szCs w:val="28"/>
        </w:rPr>
        <w:t>4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5836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и </w:t>
      </w:r>
      <w:r w:rsidR="00E849AD"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E73683">
        <w:rPr>
          <w:rFonts w:ascii="Times New Roman" w:eastAsia="Times New Roman" w:hAnsi="Times New Roman"/>
          <w:sz w:val="28"/>
          <w:szCs w:val="28"/>
        </w:rPr>
        <w:t>плановый период 20</w:t>
      </w:r>
      <w:r w:rsidR="00C15AE0" w:rsidRPr="00E73683">
        <w:rPr>
          <w:rFonts w:ascii="Times New Roman" w:eastAsia="Times New Roman" w:hAnsi="Times New Roman"/>
          <w:sz w:val="28"/>
          <w:szCs w:val="28"/>
        </w:rPr>
        <w:t>2</w:t>
      </w:r>
      <w:r w:rsidR="00254137">
        <w:rPr>
          <w:rFonts w:ascii="Times New Roman" w:eastAsia="Times New Roman" w:hAnsi="Times New Roman"/>
          <w:sz w:val="28"/>
          <w:szCs w:val="28"/>
        </w:rPr>
        <w:t>5</w:t>
      </w:r>
      <w:r w:rsidR="0048744A" w:rsidRPr="00E73683">
        <w:rPr>
          <w:rFonts w:ascii="Times New Roman" w:eastAsia="Times New Roman" w:hAnsi="Times New Roman"/>
          <w:sz w:val="28"/>
          <w:szCs w:val="28"/>
        </w:rPr>
        <w:t xml:space="preserve"> – 202</w:t>
      </w:r>
      <w:r w:rsidR="00254137">
        <w:rPr>
          <w:rFonts w:ascii="Times New Roman" w:eastAsia="Times New Roman" w:hAnsi="Times New Roman"/>
          <w:sz w:val="28"/>
          <w:szCs w:val="28"/>
        </w:rPr>
        <w:t>6</w:t>
      </w:r>
      <w:r w:rsidR="0048744A" w:rsidRPr="00E73683">
        <w:rPr>
          <w:rFonts w:ascii="Times New Roman" w:eastAsia="Times New Roman" w:hAnsi="Times New Roman"/>
          <w:sz w:val="28"/>
          <w:szCs w:val="28"/>
        </w:rPr>
        <w:t xml:space="preserve"> </w:t>
      </w:r>
      <w:r w:rsidRPr="00E73683">
        <w:rPr>
          <w:rFonts w:ascii="Times New Roman" w:eastAsia="Times New Roman" w:hAnsi="Times New Roman"/>
          <w:sz w:val="28"/>
          <w:szCs w:val="28"/>
        </w:rPr>
        <w:t>годов</w:t>
      </w:r>
    </w:p>
    <w:p w14:paraId="57AE35A5" w14:textId="77777777" w:rsidR="005836F3" w:rsidRDefault="005836F3" w:rsidP="006C3E19">
      <w:pPr>
        <w:spacing w:line="240" w:lineRule="auto"/>
        <w:ind w:right="5669" w:firstLine="0"/>
        <w:rPr>
          <w:rFonts w:ascii="Times New Roman" w:eastAsia="Times New Roman" w:hAnsi="Times New Roman"/>
          <w:sz w:val="28"/>
          <w:szCs w:val="28"/>
        </w:rPr>
      </w:pPr>
    </w:p>
    <w:p w14:paraId="0E602DBE" w14:textId="77777777" w:rsidR="005836F3" w:rsidRPr="00E73683" w:rsidRDefault="005836F3" w:rsidP="006C3E19">
      <w:pPr>
        <w:spacing w:line="240" w:lineRule="auto"/>
        <w:ind w:right="5669" w:firstLine="0"/>
        <w:rPr>
          <w:rFonts w:ascii="Times New Roman" w:eastAsia="Times New Roman" w:hAnsi="Times New Roman"/>
          <w:sz w:val="28"/>
          <w:szCs w:val="28"/>
        </w:rPr>
      </w:pPr>
    </w:p>
    <w:p w14:paraId="6C191430" w14:textId="291AA2D8" w:rsidR="00761ED3" w:rsidRPr="00E73683" w:rsidRDefault="00550D42" w:rsidP="006B5D3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 обсудив информацию главы городского округа «Город</w:t>
      </w:r>
      <w:r w:rsidR="008F25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Калининград» Аминова О.А., руководствуясь Уставом городского округа «Город Калининград»</w:t>
      </w:r>
      <w:r w:rsidR="007D0302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7" w:history="1">
        <w:r w:rsidR="00DB280C" w:rsidRPr="00E7368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DB280C" w:rsidRPr="00E7368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662E34" w:rsidRPr="00E73683">
        <w:rPr>
          <w:rFonts w:ascii="Times New Roman" w:hAnsi="Times New Roman" w:cs="Times New Roman"/>
          <w:sz w:val="28"/>
          <w:szCs w:val="28"/>
        </w:rPr>
        <w:t xml:space="preserve">Порядком рассмотрения проекта бюджета, утверждения </w:t>
      </w:r>
      <w:r w:rsidR="008C3813">
        <w:rPr>
          <w:rFonts w:ascii="Times New Roman" w:hAnsi="Times New Roman" w:cs="Times New Roman"/>
          <w:sz w:val="28"/>
          <w:szCs w:val="28"/>
        </w:rPr>
        <w:t xml:space="preserve">и исполнения </w:t>
      </w:r>
      <w:r w:rsidR="00662E34" w:rsidRPr="00E73683">
        <w:rPr>
          <w:rFonts w:ascii="Times New Roman" w:hAnsi="Times New Roman" w:cs="Times New Roman"/>
          <w:sz w:val="28"/>
          <w:szCs w:val="28"/>
        </w:rPr>
        <w:t xml:space="preserve">бюджета, </w:t>
      </w:r>
      <w:r w:rsidR="008C3813">
        <w:rPr>
          <w:rFonts w:ascii="Times New Roman" w:hAnsi="Times New Roman" w:cs="Times New Roman"/>
          <w:sz w:val="28"/>
          <w:szCs w:val="28"/>
        </w:rPr>
        <w:t xml:space="preserve">осуществления контроля за его исполнением и </w:t>
      </w:r>
      <w:r w:rsidR="00662E34" w:rsidRPr="00E73683">
        <w:rPr>
          <w:rFonts w:ascii="Times New Roman" w:hAnsi="Times New Roman" w:cs="Times New Roman"/>
          <w:sz w:val="28"/>
          <w:szCs w:val="28"/>
        </w:rPr>
        <w:t>утверждения отчета об исполнении бюджета городского округа «Город Калининград»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утвержденным решением городского Совета депутатов Калининграда от </w:t>
      </w:r>
      <w:r w:rsidR="008C3813">
        <w:rPr>
          <w:rFonts w:ascii="Times New Roman" w:hAnsi="Times New Roman" w:cs="Times New Roman"/>
          <w:sz w:val="28"/>
          <w:szCs w:val="28"/>
        </w:rPr>
        <w:t>15</w:t>
      </w:r>
      <w:r w:rsidR="002A5937" w:rsidRPr="00E73683">
        <w:rPr>
          <w:rFonts w:ascii="Times New Roman" w:hAnsi="Times New Roman" w:cs="Times New Roman"/>
          <w:sz w:val="28"/>
          <w:szCs w:val="28"/>
        </w:rPr>
        <w:t>.0</w:t>
      </w:r>
      <w:r w:rsidR="008C3813">
        <w:rPr>
          <w:rFonts w:ascii="Times New Roman" w:hAnsi="Times New Roman" w:cs="Times New Roman"/>
          <w:sz w:val="28"/>
          <w:szCs w:val="28"/>
        </w:rPr>
        <w:t>6</w:t>
      </w:r>
      <w:r w:rsidR="002A5937" w:rsidRPr="00E73683">
        <w:rPr>
          <w:rFonts w:ascii="Times New Roman" w:hAnsi="Times New Roman" w:cs="Times New Roman"/>
          <w:sz w:val="28"/>
          <w:szCs w:val="28"/>
        </w:rPr>
        <w:t>.20</w:t>
      </w:r>
      <w:r w:rsidR="008C3813">
        <w:rPr>
          <w:rFonts w:ascii="Times New Roman" w:hAnsi="Times New Roman" w:cs="Times New Roman"/>
          <w:sz w:val="28"/>
          <w:szCs w:val="28"/>
        </w:rPr>
        <w:t>22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 № </w:t>
      </w:r>
      <w:r w:rsidR="008C3813">
        <w:rPr>
          <w:rFonts w:ascii="Times New Roman" w:hAnsi="Times New Roman" w:cs="Times New Roman"/>
          <w:sz w:val="28"/>
          <w:szCs w:val="28"/>
        </w:rPr>
        <w:t>84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DB280C" w:rsidRPr="00E73683">
        <w:rPr>
          <w:rFonts w:ascii="Times New Roman" w:hAnsi="Times New Roman" w:cs="Times New Roman"/>
          <w:sz w:val="28"/>
          <w:szCs w:val="28"/>
        </w:rPr>
        <w:t>с учетом публичных слушаний по проекту бюджета городского округа «Город</w:t>
      </w:r>
      <w:r w:rsidR="008F2542">
        <w:rPr>
          <w:rFonts w:ascii="Times New Roman" w:hAnsi="Times New Roman" w:cs="Times New Roman"/>
          <w:sz w:val="28"/>
          <w:szCs w:val="28"/>
        </w:rPr>
        <w:t> </w:t>
      </w:r>
      <w:r w:rsidR="00DB280C" w:rsidRPr="00E73683">
        <w:rPr>
          <w:rFonts w:ascii="Times New Roman" w:hAnsi="Times New Roman" w:cs="Times New Roman"/>
          <w:sz w:val="28"/>
          <w:szCs w:val="28"/>
        </w:rPr>
        <w:t>Калининград» на 20</w:t>
      </w:r>
      <w:r w:rsidR="00292AD8" w:rsidRPr="00E736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E849AD">
        <w:rPr>
          <w:rFonts w:ascii="Times New Roman" w:hAnsi="Times New Roman" w:cs="Times New Roman"/>
          <w:sz w:val="28"/>
          <w:szCs w:val="28"/>
        </w:rPr>
        <w:t xml:space="preserve">на </w:t>
      </w:r>
      <w:r w:rsidR="00DB280C" w:rsidRPr="00E73683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 w:rsidRPr="00E736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48744A" w:rsidRPr="00E73683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48744A" w:rsidRPr="00E73683">
        <w:rPr>
          <w:rFonts w:ascii="Times New Roman" w:hAnsi="Times New Roman" w:cs="Times New Roman"/>
          <w:sz w:val="28"/>
          <w:szCs w:val="28"/>
        </w:rPr>
        <w:t xml:space="preserve"> </w:t>
      </w:r>
      <w:r w:rsidR="00DB280C" w:rsidRPr="00E73683">
        <w:rPr>
          <w:rFonts w:ascii="Times New Roman" w:hAnsi="Times New Roman" w:cs="Times New Roman"/>
          <w:sz w:val="28"/>
          <w:szCs w:val="28"/>
        </w:rPr>
        <w:t>годов городской Совет</w:t>
      </w:r>
    </w:p>
    <w:p w14:paraId="631D47B6" w14:textId="77777777" w:rsidR="00C51DA9" w:rsidRDefault="00C51DA9" w:rsidP="006C3E1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2648C8" w14:textId="70C57B6F" w:rsidR="00C51DA9" w:rsidRPr="00C51DA9" w:rsidRDefault="00C51DA9" w:rsidP="006C3E1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A9">
        <w:rPr>
          <w:rFonts w:ascii="Times New Roman" w:eastAsia="Times New Roman" w:hAnsi="Times New Roman" w:cs="Times New Roman"/>
          <w:b/>
          <w:sz w:val="28"/>
          <w:szCs w:val="28"/>
        </w:rPr>
        <w:t>Р Е Ш И Л:</w:t>
      </w:r>
    </w:p>
    <w:p w14:paraId="3D7E459F" w14:textId="77777777" w:rsidR="00DC668A" w:rsidRDefault="00DC668A" w:rsidP="006C3E1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14:paraId="3041C4F9" w14:textId="4ECCD56B" w:rsidR="00C10A55" w:rsidRPr="00600AB0" w:rsidRDefault="00C10A55" w:rsidP="006B5D3E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1.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основные характеристики </w:t>
      </w:r>
      <w:r w:rsidRPr="00600AB0">
        <w:rPr>
          <w:rFonts w:ascii="Times New Roman" w:hAnsi="Times New Roman" w:cs="Times New Roman"/>
          <w:sz w:val="28"/>
          <w:szCs w:val="28"/>
        </w:rPr>
        <w:t>бюджета городского округа «Город</w:t>
      </w:r>
      <w:r w:rsidR="008F2542">
        <w:rPr>
          <w:rFonts w:ascii="Times New Roman" w:hAnsi="Times New Roman" w:cs="Times New Roman"/>
          <w:sz w:val="28"/>
          <w:szCs w:val="28"/>
        </w:rPr>
        <w:t> </w:t>
      </w:r>
      <w:r w:rsidRPr="00600AB0">
        <w:rPr>
          <w:rFonts w:ascii="Times New Roman" w:hAnsi="Times New Roman" w:cs="Times New Roman"/>
          <w:sz w:val="28"/>
          <w:szCs w:val="28"/>
        </w:rPr>
        <w:t>Калининград» на 202</w:t>
      </w:r>
      <w:r w:rsidR="00A90F28">
        <w:rPr>
          <w:rFonts w:ascii="Times New Roman" w:hAnsi="Times New Roman" w:cs="Times New Roman"/>
          <w:sz w:val="28"/>
          <w:szCs w:val="28"/>
        </w:rPr>
        <w:t>4</w:t>
      </w:r>
      <w:r w:rsidRPr="00600AB0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14:paraId="662E409F" w14:textId="51D51440" w:rsidR="002A3AA0" w:rsidRPr="00890ED3" w:rsidRDefault="00B82D54" w:rsidP="006B5D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1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) 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прогнозируемый общий объем доходов бюджета </w:t>
      </w:r>
      <w:r w:rsidR="00C10A55" w:rsidRPr="00600AB0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585204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25 506 862,93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</w:t>
      </w:r>
      <w:r w:rsidR="002A3AA0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ублей</w:t>
      </w:r>
      <w:r w:rsidR="002A3AA0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14:paraId="17720E7F" w14:textId="392EC15C" w:rsidR="00C10A55" w:rsidRPr="00890ED3" w:rsidRDefault="006B5D3E" w:rsidP="006B5D3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2) 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общий объем расходов бюджета </w:t>
      </w:r>
      <w:r w:rsidR="00C10A55" w:rsidRPr="00890ED3">
        <w:rPr>
          <w:rFonts w:ascii="Times New Roman" w:hAnsi="Times New Roman" w:cs="Times New Roman"/>
          <w:sz w:val="28"/>
          <w:szCs w:val="28"/>
        </w:rPr>
        <w:t>городского округа «Город</w:t>
      </w:r>
      <w:r w:rsidR="008F2542" w:rsidRPr="00890ED3">
        <w:rPr>
          <w:rFonts w:ascii="Times New Roman" w:hAnsi="Times New Roman" w:cs="Times New Roman"/>
          <w:sz w:val="28"/>
          <w:szCs w:val="28"/>
        </w:rPr>
        <w:t> </w:t>
      </w:r>
      <w:r w:rsidR="00C10A55" w:rsidRPr="00890ED3">
        <w:rPr>
          <w:rFonts w:ascii="Times New Roman" w:hAnsi="Times New Roman" w:cs="Times New Roman"/>
          <w:sz w:val="28"/>
          <w:szCs w:val="28"/>
        </w:rPr>
        <w:t xml:space="preserve">Калининград» </w:t>
      </w:r>
      <w:r w:rsidR="00387CC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585204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26 492 665,93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CC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рублей;</w:t>
      </w:r>
    </w:p>
    <w:p w14:paraId="0DA2E5D9" w14:textId="462D2113" w:rsidR="00C10A55" w:rsidRPr="00890ED3" w:rsidRDefault="006B5D3E" w:rsidP="006B5D3E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3) 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дефицит бюджета </w:t>
      </w:r>
      <w:r w:rsidR="00387CC6" w:rsidRPr="00890ED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 сумме </w:t>
      </w:r>
      <w:r w:rsidR="00585204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985 803</w:t>
      </w:r>
      <w:r w:rsidR="001D175E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,00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рублей.</w:t>
      </w:r>
    </w:p>
    <w:p w14:paraId="3D5862CA" w14:textId="41ED274A" w:rsidR="00C10A55" w:rsidRPr="00890ED3" w:rsidRDefault="00C10A55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2.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основные характеристики </w:t>
      </w:r>
      <w:r w:rsidR="002A3AA0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бюджета </w:t>
      </w:r>
      <w:r w:rsidR="002A3AA0" w:rsidRPr="00890ED3">
        <w:rPr>
          <w:rFonts w:ascii="Times New Roman" w:hAnsi="Times New Roman" w:cs="Times New Roman"/>
          <w:sz w:val="28"/>
          <w:szCs w:val="28"/>
        </w:rPr>
        <w:t>городского округа «Город</w:t>
      </w:r>
      <w:r w:rsidR="008F2542" w:rsidRPr="00890ED3">
        <w:rPr>
          <w:rFonts w:ascii="Times New Roman" w:hAnsi="Times New Roman" w:cs="Times New Roman"/>
          <w:sz w:val="28"/>
          <w:szCs w:val="28"/>
        </w:rPr>
        <w:t> </w:t>
      </w:r>
      <w:r w:rsidR="002A3AA0" w:rsidRPr="00890ED3">
        <w:rPr>
          <w:rFonts w:ascii="Times New Roman" w:hAnsi="Times New Roman" w:cs="Times New Roman"/>
          <w:sz w:val="28"/>
          <w:szCs w:val="28"/>
        </w:rPr>
        <w:t>Калининград»</w:t>
      </w:r>
      <w:r w:rsidR="0040337A" w:rsidRPr="00890ED3">
        <w:rPr>
          <w:rFonts w:ascii="Times New Roman" w:hAnsi="Times New Roman" w:cs="Times New Roman"/>
          <w:sz w:val="28"/>
          <w:szCs w:val="28"/>
        </w:rPr>
        <w:t xml:space="preserve"> </w:t>
      </w:r>
      <w:r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E2441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и на 202</w:t>
      </w:r>
      <w:r w:rsidR="00E2441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год:</w:t>
      </w:r>
    </w:p>
    <w:p w14:paraId="02D2B8A0" w14:textId="3CC69F7C" w:rsidR="00C10A55" w:rsidRPr="00890ED3" w:rsidRDefault="006B5D3E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1) 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прогнозируемый общий объем доходов бюджета </w:t>
      </w:r>
      <w:r w:rsidR="002A3AA0" w:rsidRPr="00890ED3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E2441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2D3F58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23 245 985,37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ублей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E2441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2D3F58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24 120 855,98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14:paraId="69019269" w14:textId="599B0740" w:rsidR="00B914DE" w:rsidRDefault="006B5D3E" w:rsidP="006B5D3E">
      <w:pPr>
        <w:tabs>
          <w:tab w:val="left" w:pos="709"/>
          <w:tab w:val="left" w:pos="184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2) 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общий объем расходов бюджета </w:t>
      </w:r>
      <w:r w:rsidR="002A3AA0" w:rsidRPr="00890ED3">
        <w:rPr>
          <w:rFonts w:ascii="Times New Roman" w:hAnsi="Times New Roman" w:cs="Times New Roman"/>
          <w:sz w:val="28"/>
          <w:szCs w:val="28"/>
        </w:rPr>
        <w:t>городского округа «Город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AA0" w:rsidRPr="00890ED3">
        <w:rPr>
          <w:rFonts w:ascii="Times New Roman" w:hAnsi="Times New Roman" w:cs="Times New Roman"/>
          <w:sz w:val="28"/>
          <w:szCs w:val="28"/>
        </w:rPr>
        <w:t>Калининград»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202</w:t>
      </w:r>
      <w:r w:rsidR="00E2441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2D3F58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23 245 985,37</w:t>
      </w:r>
      <w:r w:rsidR="00655507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ублей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, в том числе</w:t>
      </w:r>
      <w:r w:rsidR="00443DA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объем условно</w:t>
      </w:r>
      <w:r w:rsidR="00443DA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утверждаемых расходов в сумме </w:t>
      </w:r>
      <w:r w:rsidR="0067519C">
        <w:rPr>
          <w:rFonts w:ascii="Times New Roman" w:eastAsia="Times New Roman" w:hAnsi="Times New Roman" w:cs="Times New Roman"/>
          <w:sz w:val="28"/>
          <w:szCs w:val="28"/>
          <w:lang w:val="tt-RU"/>
        </w:rPr>
        <w:t>366</w:t>
      </w:r>
      <w:r w:rsidR="002D3F58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 603,00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</w:t>
      </w:r>
      <w:r w:rsidR="00A23986" w:rsidRP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рублей</w:t>
      </w:r>
      <w:r w:rsidR="00A2398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202</w:t>
      </w:r>
      <w:r w:rsidR="00E2441C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год в</w:t>
      </w:r>
      <w:r w:rsidR="00443DAC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443DA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24 120 855,98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,</w:t>
      </w:r>
      <w:r w:rsidR="00CC18DF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A23986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C18DF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объем условно утверждаемых расходов в сумме </w:t>
      </w:r>
      <w:r w:rsidR="00443DA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1 2</w:t>
      </w:r>
      <w:r w:rsidR="00364686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443DAC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0 664,00</w:t>
      </w:r>
      <w:r w:rsidR="00CC18DF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</w:t>
      </w:r>
      <w:r w:rsidR="00CC18DF" w:rsidRP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блей</w:t>
      </w:r>
      <w:r w:rsid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14:paraId="7C5AC080" w14:textId="0838E742" w:rsidR="00C10A55" w:rsidRDefault="006B5D3E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3) 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>дефицит</w:t>
      </w:r>
      <w:r w:rsidR="00A268F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(профицит)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бюджета </w:t>
      </w:r>
      <w:r w:rsidR="002A3AA0"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</w:t>
      </w:r>
      <w:r w:rsidR="003065C9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>202</w:t>
      </w:r>
      <w:r w:rsidR="00E2441C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</w:t>
      </w:r>
      <w:r w:rsidR="002C3375">
        <w:rPr>
          <w:rFonts w:ascii="Times New Roman" w:eastAsia="Times New Roman" w:hAnsi="Times New Roman" w:cs="Times New Roman"/>
          <w:sz w:val="28"/>
          <w:szCs w:val="28"/>
          <w:lang w:val="tt-RU"/>
        </w:rPr>
        <w:t>и на 202</w:t>
      </w:r>
      <w:r w:rsidR="00E2441C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2C337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нулевом значении. </w:t>
      </w:r>
    </w:p>
    <w:p w14:paraId="4097F718" w14:textId="1C7FAA1C" w:rsidR="003444A8" w:rsidRPr="001C740F" w:rsidRDefault="00E87A0B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3.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Утвердить</w:t>
      </w:r>
      <w:r w:rsidR="003444A8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прогнозируемые поступления налоговых, неналоговых доходов и</w:t>
      </w:r>
      <w:r w:rsidR="003065C9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безвозмездных поступлений в бюджет городского округа</w:t>
      </w:r>
      <w:r w:rsidR="003F387B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721B42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на</w:t>
      </w:r>
      <w:r w:rsidR="002C03EA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3F387B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202</w:t>
      </w:r>
      <w:r w:rsidR="009A20F7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4</w:t>
      </w:r>
      <w:r w:rsidR="003F387B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год</w:t>
      </w:r>
      <w:r w:rsidR="009A20F7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BC21EB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на плановый период 2025 – 2026 годов </w:t>
      </w:r>
      <w:r w:rsidR="009A20F7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согласно приложению № 1</w:t>
      </w:r>
      <w:r w:rsidR="00BC21EB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14:paraId="25F26A4C" w14:textId="62D48250" w:rsidR="002C03EA" w:rsidRPr="001C740F" w:rsidRDefault="002C03EA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4.</w:t>
      </w:r>
      <w:r w:rsidR="006B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 </w:t>
      </w: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Утвердить о</w:t>
      </w:r>
      <w:proofErr w:type="spellStart"/>
      <w:r w:rsidRPr="001C740F">
        <w:rPr>
          <w:rFonts w:ascii="Times New Roman" w:hAnsi="Times New Roman" w:cs="Times New Roman"/>
          <w:color w:val="000000" w:themeColor="text1"/>
          <w:sz w:val="28"/>
          <w:szCs w:val="28"/>
        </w:rPr>
        <w:t>бъ</w:t>
      </w:r>
      <w:r w:rsidR="0073766B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C740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  <w:r w:rsidRPr="001C7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межбюджетных трансфертов, получаемых из других бюджетов бюджетной системы Российской Федерации, </w:t>
      </w: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на 2024 год в сумме 11 771 689,93 тыс. рублей, на 2025 год в сумме 8 712 079,37 тыс. рублей</w:t>
      </w:r>
      <w:r w:rsidR="006B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,</w:t>
      </w: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на</w:t>
      </w:r>
      <w:r w:rsidR="006B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2026</w:t>
      </w:r>
      <w:r w:rsidR="006B5D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год в сумме 8 831 392,98 тыс. рублей.</w:t>
      </w:r>
    </w:p>
    <w:p w14:paraId="20EF32A8" w14:textId="726FA3CB" w:rsidR="00865C25" w:rsidRDefault="002C03EA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3444A8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твердить в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едомственн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ую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структур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расходов бюджета 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городского округа </w:t>
      </w:r>
      <w:r w:rsidR="00865C25"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865C25">
        <w:rPr>
          <w:rFonts w:ascii="Times New Roman" w:hAnsi="Times New Roman" w:cs="Times New Roman"/>
          <w:sz w:val="28"/>
          <w:szCs w:val="28"/>
        </w:rPr>
        <w:t xml:space="preserve"> 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677A6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и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на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плановый период 202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 – 2026 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годов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677A6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согласно приложению № 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>2.</w:t>
      </w:r>
      <w:r w:rsidR="00677A6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14:paraId="13770FD4" w14:textId="4D921921" w:rsidR="004B57C8" w:rsidRDefault="002C03EA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</w:t>
      </w:r>
      <w:r w:rsidR="004B57C8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4B57C8" w:rsidRPr="004B57C8">
        <w:rPr>
          <w:rFonts w:ascii="Times New Roman" w:eastAsia="Times New Roman" w:hAnsi="Times New Roman" w:cs="Times New Roman"/>
          <w:sz w:val="28"/>
          <w:szCs w:val="28"/>
          <w:lang w:val="tt-RU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бюджетов</w:t>
      </w:r>
      <w:r w:rsidR="004B57C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E367D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</w:t>
      </w:r>
      <w:r w:rsidR="00E367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и на плановый период 202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 – 2026 </w:t>
      </w:r>
      <w:r w:rsidR="00BC21E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годов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E367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согласно приложению № </w:t>
      </w:r>
      <w:r w:rsidR="00BC21EB">
        <w:rPr>
          <w:rFonts w:ascii="Times New Roman" w:eastAsia="Times New Roman" w:hAnsi="Times New Roman" w:cs="Times New Roman"/>
          <w:sz w:val="28"/>
          <w:szCs w:val="28"/>
          <w:lang w:val="tt-RU"/>
        </w:rPr>
        <w:t>3.</w:t>
      </w:r>
    </w:p>
    <w:p w14:paraId="7793252E" w14:textId="7E7D275E" w:rsidR="00C159BF" w:rsidRPr="00244F85" w:rsidRDefault="002C03EA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7</w:t>
      </w:r>
      <w:r w:rsidR="00AE37E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общий объем бюджетных ассигнований бюджета городского округа </w:t>
      </w:r>
      <w:r w:rsidR="00C159BF" w:rsidRPr="00244F85">
        <w:rPr>
          <w:rFonts w:ascii="Times New Roman" w:hAnsi="Times New Roman" w:cs="Times New Roman"/>
          <w:sz w:val="28"/>
          <w:szCs w:val="28"/>
        </w:rPr>
        <w:t>«Город Калининград»,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направляемых на исполнение публичных нормативных обязательств, на 202</w:t>
      </w:r>
      <w:r w:rsidR="007D02C2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16164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15 644,62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рублей, на 202</w:t>
      </w:r>
      <w:r w:rsidR="007D02C2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</w:t>
      </w:r>
      <w:r w:rsidR="003065C9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16164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14 860,55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,</w:t>
      </w:r>
      <w:r w:rsidR="00577F34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7D02C2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16164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14 078,09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</w:t>
      </w:r>
      <w:r w:rsidR="007B2298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14:paraId="63063E89" w14:textId="4763B588" w:rsidR="00BD7F68" w:rsidRPr="00AE06EE" w:rsidRDefault="002C03EA" w:rsidP="006B5D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8</w:t>
      </w:r>
      <w:r w:rsidR="00C159BF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BD7F68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</w:t>
      </w:r>
      <w:r w:rsidR="00632384" w:rsidRPr="00244F8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объем ассигнований на осуществление бюджетных инвестиций </w:t>
      </w:r>
      <w:r w:rsidR="00632384" w:rsidRPr="0063238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</w:t>
      </w:r>
      <w:r w:rsidR="00E03DC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предоставление </w:t>
      </w:r>
      <w:r w:rsidR="00632384" w:rsidRPr="00632384">
        <w:rPr>
          <w:rFonts w:ascii="Times New Roman" w:eastAsia="Times New Roman" w:hAnsi="Times New Roman" w:cs="Times New Roman"/>
          <w:sz w:val="28"/>
          <w:szCs w:val="28"/>
          <w:lang w:val="tt-RU"/>
        </w:rPr>
        <w:t>субсидий на капитальные вложения в объекты капитального строительства муниципальной собственности или на приобретение объектов недвижимого имущества в муниципальную собственность</w:t>
      </w:r>
      <w:r w:rsidR="00AE37E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 учетом </w:t>
      </w:r>
      <w:r w:rsidR="00BD7F68" w:rsidRPr="00BD7F68">
        <w:rPr>
          <w:rFonts w:ascii="Times New Roman" w:eastAsia="Times New Roman" w:hAnsi="Times New Roman" w:cs="Times New Roman"/>
          <w:sz w:val="28"/>
          <w:szCs w:val="28"/>
          <w:lang w:val="tt-RU"/>
        </w:rPr>
        <w:t>зарезервированных бюджетных ассигнований</w:t>
      </w:r>
      <w:r w:rsidR="00BD7F6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8E722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0B4615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5 171 131,12 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рублей, на 202</w:t>
      </w:r>
      <w:r w:rsidR="008E7220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0B4615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2 012 270,00</w:t>
      </w:r>
      <w:r w:rsidR="00655507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6B5D3E">
        <w:rPr>
          <w:rFonts w:ascii="Times New Roman" w:eastAsia="Times New Roman" w:hAnsi="Times New Roman" w:cs="Times New Roman"/>
          <w:sz w:val="28"/>
          <w:szCs w:val="28"/>
          <w:lang w:val="tt-RU"/>
        </w:rPr>
        <w:t>,</w:t>
      </w:r>
      <w:r w:rsidR="008E7220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8E7220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сумме </w:t>
      </w:r>
      <w:r w:rsidR="00600AB0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1</w:t>
      </w:r>
      <w:r w:rsidR="000B4615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 576 183,17</w:t>
      </w:r>
      <w:r w:rsidR="00655507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рублей.</w:t>
      </w:r>
    </w:p>
    <w:p w14:paraId="40CFF356" w14:textId="173CCC70" w:rsidR="00890ED3" w:rsidRDefault="002C03EA" w:rsidP="006B5D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9</w:t>
      </w:r>
      <w:r w:rsidR="00CA377C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890ED3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Установить, что в расходной части бюджета городского округа </w:t>
      </w:r>
      <w:r w:rsidR="00890ED3" w:rsidRPr="00AE06EE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890ED3" w:rsidRPr="00AE06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формируется резервный фонд администрации городского округа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890ED3" w:rsidRPr="00600AB0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202</w:t>
      </w:r>
      <w:r w:rsid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и на плановый период 202</w:t>
      </w:r>
      <w:r w:rsid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- 202</w:t>
      </w:r>
      <w:r w:rsid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годов в сумме </w:t>
      </w:r>
      <w:r w:rsid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400</w:t>
      </w:r>
      <w:r w:rsidR="00890ED3" w:rsidRPr="00890ED3">
        <w:rPr>
          <w:rFonts w:ascii="Times New Roman" w:eastAsia="Times New Roman" w:hAnsi="Times New Roman" w:cs="Times New Roman"/>
          <w:sz w:val="28"/>
          <w:szCs w:val="28"/>
          <w:lang w:val="tt-RU"/>
        </w:rPr>
        <w:t> 000,00 тыс. рублей ежегодно.</w:t>
      </w:r>
    </w:p>
    <w:p w14:paraId="09039596" w14:textId="296701FE" w:rsidR="003F387B" w:rsidRDefault="002C03EA" w:rsidP="006B5D3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10</w:t>
      </w:r>
      <w:r w:rsidR="00A935E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A935E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источники финансирования дефицита бюджета городского округа «Город Калининград» на 202</w:t>
      </w:r>
      <w:r w:rsidR="00215211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</w:t>
      </w:r>
      <w:r w:rsidR="0021521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662AE0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и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662AE0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на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> </w:t>
      </w:r>
      <w:r w:rsidR="00662AE0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плановый период 202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 – 2026 </w:t>
      </w:r>
      <w:r w:rsidR="00662AE0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годов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21521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согласно приложению № 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>4.</w:t>
      </w:r>
    </w:p>
    <w:p w14:paraId="698E63CC" w14:textId="56FA5FF1" w:rsidR="006A7553" w:rsidRDefault="002C03EA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</w:t>
      </w:r>
      <w:r w:rsidR="006A7553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твердить Программу 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муниципальных</w:t>
      </w:r>
      <w:r w:rsidR="006A7553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внутренних заимствований </w:t>
      </w:r>
      <w:r w:rsidR="006A7553"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6A7553">
        <w:rPr>
          <w:rFonts w:ascii="Times New Roman" w:hAnsi="Times New Roman" w:cs="Times New Roman"/>
          <w:sz w:val="28"/>
          <w:szCs w:val="28"/>
        </w:rPr>
        <w:t xml:space="preserve"> </w:t>
      </w:r>
      <w:r w:rsidR="006A7553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 202</w:t>
      </w:r>
      <w:r w:rsidR="0070004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4</w:t>
      </w:r>
      <w:r w:rsidR="006A7553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</w:t>
      </w:r>
      <w:r w:rsidR="0070004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662AE0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</w:t>
      </w:r>
      <w:r w:rsidR="00662AE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662AE0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</w:t>
      </w:r>
      <w:r w:rsidR="00662AE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662AE0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плановый период </w:t>
      </w:r>
      <w:r w:rsidR="00662AE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</w:r>
      <w:r w:rsidR="00662AE0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</w:t>
      </w:r>
      <w:r w:rsidR="00662AE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 –2026 </w:t>
      </w:r>
      <w:r w:rsidR="00662AE0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годов</w:t>
      </w:r>
      <w:r w:rsidR="00662AE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70004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согласно приложению № </w:t>
      </w:r>
      <w:r w:rsidR="00662AE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5.</w:t>
      </w:r>
    </w:p>
    <w:p w14:paraId="16977951" w14:textId="2A9227CC" w:rsidR="006A7553" w:rsidRPr="008D7274" w:rsidRDefault="00625396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lastRenderedPageBreak/>
        <w:t>1</w:t>
      </w:r>
      <w:r w:rsidR="002C03EA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2</w:t>
      </w:r>
      <w:r w:rsidR="006A755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 </w:t>
      </w:r>
      <w:r w:rsidR="006A755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Утвердить </w:t>
      </w:r>
      <w:r w:rsidR="006A7553" w:rsidRPr="008D72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Программу муниципальных гарантий в иностранной валюте городского округа «Город Калининград» </w:t>
      </w:r>
      <w:r w:rsidR="006A755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на 202</w:t>
      </w:r>
      <w:r w:rsidR="008879F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4</w:t>
      </w:r>
      <w:r w:rsidR="006A755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год</w:t>
      </w:r>
      <w:r w:rsidR="008879F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  <w:r w:rsidR="00972B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и на плановый период 2025-2026 год</w:t>
      </w:r>
      <w:r w:rsidR="00196A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ов </w:t>
      </w:r>
      <w:r w:rsidR="008879F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согласно приложению № </w:t>
      </w:r>
      <w:r w:rsidR="00955A10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6</w:t>
      </w:r>
      <w:r w:rsidR="008879F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.</w:t>
      </w:r>
      <w:r w:rsidR="006A7553" w:rsidRPr="008D7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</w:p>
    <w:p w14:paraId="4C15DF4F" w14:textId="01F62443" w:rsidR="00D10CEA" w:rsidRPr="00D10CEA" w:rsidRDefault="00625396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Утвердить по состоянию на 1 января 202</w:t>
      </w:r>
      <w:r w:rsidR="008241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года:</w:t>
      </w:r>
    </w:p>
    <w:p w14:paraId="7E24AD17" w14:textId="2F1E9D13" w:rsidR="00D10CEA" w:rsidRPr="00D10CEA" w:rsidRDefault="00B82D54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DD5BD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) </w:t>
      </w:r>
      <w:r w:rsidR="00D10CEA">
        <w:rPr>
          <w:rFonts w:ascii="Times New Roman" w:hAnsi="Times New Roman" w:cs="Times New Roman"/>
          <w:sz w:val="28"/>
          <w:szCs w:val="28"/>
        </w:rPr>
        <w:t>в</w:t>
      </w:r>
      <w:r w:rsidR="00D10CEA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сумме </w:t>
      </w:r>
      <w:r w:rsidR="006525C5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</w:t>
      </w:r>
      <w:r w:rsidR="00102508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56 075,54</w:t>
      </w:r>
      <w:r w:rsidR="00585204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D10CEA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 рублей, в том числе</w:t>
      </w:r>
      <w:r w:rsid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10CEA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значением;</w:t>
      </w:r>
    </w:p>
    <w:p w14:paraId="601151ED" w14:textId="5DBF5884" w:rsidR="00D10CEA" w:rsidRPr="00AB2E2F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2) </w:t>
      </w:r>
      <w:r w:rsidR="00D10CEA" w:rsidRPr="00AE06E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верхний предел муниципального внешнего долга </w:t>
      </w:r>
      <w:r w:rsidR="0073766B" w:rsidRPr="00AE06E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 нулевым </w:t>
      </w:r>
      <w:r w:rsidR="0073766B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значением</w:t>
      </w:r>
      <w:r w:rsidR="00D10CEA" w:rsidRPr="00AB2E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80D3A2" w14:textId="43BD2635" w:rsidR="00F94CDE" w:rsidRPr="00D10CEA" w:rsidRDefault="008241A6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03EA">
        <w:rPr>
          <w:rFonts w:ascii="Times New Roman" w:hAnsi="Times New Roman" w:cs="Times New Roman"/>
          <w:sz w:val="28"/>
          <w:szCs w:val="28"/>
        </w:rPr>
        <w:t>4</w:t>
      </w:r>
      <w:r w:rsidR="00F94CDE">
        <w:rPr>
          <w:rFonts w:ascii="Times New Roman" w:hAnsi="Times New Roman" w:cs="Times New Roman"/>
          <w:sz w:val="28"/>
          <w:szCs w:val="28"/>
        </w:rPr>
        <w:t>.</w:t>
      </w:r>
      <w:r w:rsidR="00DD5BDF">
        <w:rPr>
          <w:rFonts w:ascii="Times New Roman" w:hAnsi="Times New Roman" w:cs="Times New Roman"/>
          <w:sz w:val="28"/>
          <w:szCs w:val="28"/>
        </w:rPr>
        <w:t> 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Утвердить по состоянию на 1 января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года:</w:t>
      </w:r>
    </w:p>
    <w:p w14:paraId="50439BDB" w14:textId="01FD0736" w:rsidR="00F94CDE" w:rsidRPr="00D10CEA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1) </w:t>
      </w:r>
      <w:r w:rsidR="00F94CDE">
        <w:rPr>
          <w:rFonts w:ascii="Times New Roman" w:hAnsi="Times New Roman" w:cs="Times New Roman"/>
          <w:sz w:val="28"/>
          <w:szCs w:val="28"/>
        </w:rPr>
        <w:t>в</w:t>
      </w:r>
      <w:r w:rsidR="00F94CDE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сумме </w:t>
      </w:r>
      <w:r w:rsidR="00102508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5 056 075,54 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рублей, в том числе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значением;</w:t>
      </w:r>
    </w:p>
    <w:p w14:paraId="4CBF0EA1" w14:textId="6720526E" w:rsidR="00F94CDE" w:rsidRPr="00D10CEA" w:rsidRDefault="00DD5BDF" w:rsidP="00DD5BDF">
      <w:pPr>
        <w:tabs>
          <w:tab w:val="left" w:pos="709"/>
        </w:tabs>
        <w:autoSpaceDE w:val="0"/>
        <w:autoSpaceDN w:val="0"/>
        <w:adjustRightInd w:val="0"/>
        <w:ind w:left="709" w:firstLine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2) </w:t>
      </w:r>
      <w:r w:rsidR="00EF566A" w:rsidRPr="00EF566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верхний предел муниципального внешнего долга с нулевым значением. </w:t>
      </w:r>
      <w:r w:rsidR="008241A6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Утвердить по состоянию на 1 января 202</w:t>
      </w:r>
      <w:r w:rsidR="008241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года:</w:t>
      </w:r>
    </w:p>
    <w:p w14:paraId="58A109CF" w14:textId="36807EB8" w:rsidR="00F94CDE" w:rsidRPr="00D10CEA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1) </w:t>
      </w:r>
      <w:r w:rsidR="00F94CDE">
        <w:rPr>
          <w:rFonts w:ascii="Times New Roman" w:hAnsi="Times New Roman" w:cs="Times New Roman"/>
          <w:sz w:val="28"/>
          <w:szCs w:val="28"/>
        </w:rPr>
        <w:t>в</w:t>
      </w:r>
      <w:r w:rsidR="00F94CDE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871E1D">
        <w:rPr>
          <w:rFonts w:ascii="Times New Roman" w:hAnsi="Times New Roman" w:cs="Times New Roman"/>
          <w:sz w:val="28"/>
          <w:szCs w:val="28"/>
        </w:rPr>
        <w:t xml:space="preserve">в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сумме </w:t>
      </w:r>
      <w:r w:rsidR="00102508" w:rsidRPr="0010250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5 056 075,54 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рублей, в том числе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</w:t>
      </w:r>
      <w:r w:rsidR="00871E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14:paraId="35022371" w14:textId="3BBCCA7C" w:rsidR="00F94CDE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2) </w:t>
      </w:r>
      <w:r w:rsidR="00F94CDE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верхний предел муниципального внешнего долга с нулевым значением.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</w:p>
    <w:p w14:paraId="2E166657" w14:textId="4A37317C" w:rsidR="00C32B29" w:rsidRPr="005A03B7" w:rsidRDefault="00C32B29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D5BDF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твердить общий объем бюджетных ассигнований бюджета </w:t>
      </w:r>
      <w:r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, предусмотренных на исполнение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муниципальных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гарантий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иностранной валюте 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по возможным гарантийным случаям</w:t>
      </w:r>
      <w:r w:rsidR="00E31B7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 планируемых за счет расходов городского бюджета,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794DC3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в 202</w:t>
      </w:r>
      <w:r w:rsidR="008241A6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4</w:t>
      </w:r>
      <w:r w:rsidR="00794DC3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году </w:t>
      </w:r>
      <w:r w:rsidR="00C73EFC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5</w:t>
      </w:r>
      <w:r w:rsid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64</w:t>
      </w:r>
      <w:r w:rsidR="00C73EFC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,</w:t>
      </w:r>
      <w:r w:rsid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7</w:t>
      </w:r>
      <w:r w:rsidR="004212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8</w:t>
      </w:r>
      <w:r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тыс. евро</w:t>
      </w:r>
      <w:r w:rsidR="008241A6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и в плановом периоде 2025 -2026 год</w:t>
      </w:r>
      <w:r w:rsidR="00F100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ов</w:t>
      </w:r>
      <w:r w:rsidR="008241A6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  <w:r w:rsidR="00AA5E9D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с нулевым з</w:t>
      </w:r>
      <w:r w:rsidR="005642F8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на</w:t>
      </w:r>
      <w:r w:rsidR="00AA5E9D"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чением</w:t>
      </w:r>
      <w:r w:rsidRPr="005A03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. </w:t>
      </w:r>
    </w:p>
    <w:p w14:paraId="72FF6B46" w14:textId="7EB3C9FC" w:rsidR="00B83C98" w:rsidRPr="006E75F9" w:rsidRDefault="00B607CD" w:rsidP="006B5D3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DD5BD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Установить, что предоставление субсидий из бюджета городского округа </w:t>
      </w:r>
      <w:r w:rsidRPr="006E75F9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юридическим лицам (за исключением субсидий муниципальным (государственным) учреждениям), индивидуальным предпринимателям и физическим лицам - производителям товаров, работ, услуг</w:t>
      </w:r>
      <w:r w:rsidR="00054A84"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осуществляется в случаях</w:t>
      </w:r>
      <w:r w:rsidR="00B83C98" w:rsidRPr="006E75F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:</w:t>
      </w:r>
    </w:p>
    <w:p w14:paraId="7353DE2F" w14:textId="41020F02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1) </w:t>
      </w:r>
      <w:r w:rsidR="002E065A">
        <w:rPr>
          <w:rFonts w:ascii="Times New Roman" w:eastAsia="Times New Roman" w:hAnsi="Times New Roman" w:cs="Times New Roman"/>
          <w:bCs/>
          <w:sz w:val="28"/>
          <w:szCs w:val="28"/>
        </w:rPr>
        <w:t>финансово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</w:t>
      </w:r>
      <w:r w:rsidR="002E065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обеспечени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2E065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затрат в связи с 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проведени</w:t>
      </w:r>
      <w:r w:rsidR="002E065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ем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капитального ремонта общего имущества в</w:t>
      </w:r>
      <w:r w:rsidR="002E065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многоквартирных домах, расположенных на территории городского округа </w:t>
      </w:r>
      <w:r w:rsidR="00B83C98" w:rsidRPr="00E37416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2E065A">
        <w:rPr>
          <w:rFonts w:ascii="Times New Roman" w:hAnsi="Times New Roman" w:cs="Times New Roman"/>
          <w:sz w:val="28"/>
          <w:szCs w:val="28"/>
        </w:rPr>
        <w:t>, при возникновении неотложной необходимости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14:paraId="737F976C" w14:textId="46EBCE4B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2)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содержания муниципальными теплоснабжающими организациями городского округа </w:t>
      </w:r>
      <w:r w:rsidR="00B83C98" w:rsidRPr="00E37416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встроенных в многоквартирные дома угольных котельных;</w:t>
      </w:r>
    </w:p>
    <w:p w14:paraId="00E10F3C" w14:textId="1251B1AA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3)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проведения работ по благоустройству дворовых территорий (объектов), расположенных в границах городского округа </w:t>
      </w:r>
      <w:r w:rsidR="00B83C98" w:rsidRPr="00E37416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14:paraId="55123428" w14:textId="0A9197BA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4)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оплаты части лизинговых платежей по заключенным контрактам на</w:t>
      </w:r>
      <w:r w:rsidR="003065C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оказание услуг финансовой аренды (лизинга) по приобретению подвижного состава для осуществления перевозок пассажиров городским наземным электрическим и автомобильным транспортом общего пользования по</w:t>
      </w:r>
      <w:r w:rsidR="00E95B8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муниципальным маршрутам регулярных перевозок;</w:t>
      </w:r>
    </w:p>
    <w:p w14:paraId="4664721F" w14:textId="363979C3" w:rsidR="00B83C98" w:rsidRPr="00E95B87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5) </w:t>
      </w:r>
      <w:r w:rsidR="00B83C98" w:rsidRPr="007F657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возмещения затрат на осуществление капитального ремонта переданного в пользование муниципального имущества;</w:t>
      </w:r>
    </w:p>
    <w:p w14:paraId="167AD82B" w14:textId="5C6987F3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>6) 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возмещения недополученных доходов, связанных с предоставлением льгот отдельным категориям граждан в соответствии с решениями городского Совета депутатов Калининграда;</w:t>
      </w:r>
    </w:p>
    <w:p w14:paraId="01C3B959" w14:textId="7154C2EA" w:rsidR="00B83C98" w:rsidRPr="00B83C98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7) </w:t>
      </w:r>
      <w:r w:rsidR="00B03A3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осуществления присмотра и ухода за детьми</w:t>
      </w:r>
      <w:r w:rsidR="00B83C98" w:rsidRPr="00B83C9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14:paraId="7E3CECAB" w14:textId="326AB0E8" w:rsidR="00E95B87" w:rsidRDefault="00DD5BDF" w:rsidP="006B5D3E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8) </w:t>
      </w:r>
      <w:r w:rsidR="009058C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освобождения от платы</w:t>
      </w:r>
      <w:r w:rsidR="00F1005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</w:t>
      </w:r>
      <w:r w:rsidR="009058C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C434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взимаемой </w:t>
      </w:r>
      <w:r w:rsidR="009058C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за присмотр и уход за детьми</w:t>
      </w:r>
      <w:r w:rsidR="00F1005F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</w:t>
      </w:r>
      <w:r w:rsidR="009058C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на основании муниципальных правовых актов</w:t>
      </w:r>
      <w:r w:rsidR="000968B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14:paraId="4A32E985" w14:textId="5F7F6A09" w:rsidR="000968B7" w:rsidRDefault="00A64DD8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5BDF">
        <w:rPr>
          <w:rFonts w:ascii="Times New Roman" w:hAnsi="Times New Roman" w:cs="Times New Roman"/>
          <w:sz w:val="28"/>
          <w:szCs w:val="28"/>
        </w:rPr>
        <w:t>) </w:t>
      </w:r>
      <w:r w:rsidR="00B92754">
        <w:rPr>
          <w:rFonts w:ascii="Times New Roman" w:hAnsi="Times New Roman" w:cs="Times New Roman"/>
          <w:sz w:val="28"/>
          <w:szCs w:val="28"/>
        </w:rPr>
        <w:t>реализации концессионного соглашения,</w:t>
      </w:r>
      <w:r w:rsidR="009776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2754">
        <w:rPr>
          <w:rFonts w:ascii="Times New Roman" w:hAnsi="Times New Roman" w:cs="Times New Roman"/>
          <w:sz w:val="28"/>
          <w:szCs w:val="28"/>
        </w:rPr>
        <w:t>концедентом</w:t>
      </w:r>
      <w:proofErr w:type="spellEnd"/>
      <w:r w:rsidR="009776FD">
        <w:rPr>
          <w:rFonts w:ascii="Times New Roman" w:hAnsi="Times New Roman" w:cs="Times New Roman"/>
          <w:sz w:val="28"/>
          <w:szCs w:val="28"/>
        </w:rPr>
        <w:t xml:space="preserve"> </w:t>
      </w:r>
      <w:r w:rsidR="00B92754">
        <w:rPr>
          <w:rFonts w:ascii="Times New Roman" w:hAnsi="Times New Roman" w:cs="Times New Roman"/>
          <w:sz w:val="28"/>
          <w:szCs w:val="28"/>
        </w:rPr>
        <w:t>по которому является городской округ «Город Калининград»</w:t>
      </w:r>
      <w:r w:rsidR="000968B7">
        <w:rPr>
          <w:rFonts w:ascii="Times New Roman" w:hAnsi="Times New Roman" w:cs="Times New Roman"/>
          <w:sz w:val="28"/>
          <w:szCs w:val="28"/>
        </w:rPr>
        <w:t>.</w:t>
      </w:r>
    </w:p>
    <w:p w14:paraId="59AF57DB" w14:textId="3062F972" w:rsidR="007F23B8" w:rsidRDefault="005A17F2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49591749"/>
      <w:r>
        <w:rPr>
          <w:rFonts w:ascii="Times New Roman" w:hAnsi="Times New Roman" w:cs="Times New Roman"/>
          <w:sz w:val="28"/>
          <w:szCs w:val="28"/>
        </w:rPr>
        <w:t>1</w:t>
      </w:r>
      <w:r w:rsidR="002C03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5BDF">
        <w:rPr>
          <w:rFonts w:ascii="Times New Roman" w:hAnsi="Times New Roman" w:cs="Times New Roman"/>
          <w:sz w:val="28"/>
          <w:szCs w:val="28"/>
        </w:rPr>
        <w:t> </w:t>
      </w:r>
      <w:r w:rsidR="007F23B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субсидий, указанных в подпунктах </w:t>
      </w:r>
      <w:r w:rsidR="00DD5BDF">
        <w:rPr>
          <w:rFonts w:ascii="Times New Roman" w:hAnsi="Times New Roman" w:cs="Times New Roman"/>
          <w:sz w:val="28"/>
          <w:szCs w:val="28"/>
        </w:rPr>
        <w:t>1-</w:t>
      </w:r>
      <w:r w:rsidR="00A64DD8">
        <w:rPr>
          <w:rFonts w:ascii="Times New Roman" w:hAnsi="Times New Roman" w:cs="Times New Roman"/>
          <w:sz w:val="28"/>
          <w:szCs w:val="28"/>
        </w:rPr>
        <w:t>9</w:t>
      </w:r>
      <w:r w:rsidR="007F23B8">
        <w:rPr>
          <w:rFonts w:ascii="Times New Roman" w:hAnsi="Times New Roman" w:cs="Times New Roman"/>
          <w:sz w:val="28"/>
          <w:szCs w:val="28"/>
        </w:rPr>
        <w:t xml:space="preserve"> </w:t>
      </w:r>
      <w:r w:rsidR="00F1005F">
        <w:rPr>
          <w:rFonts w:ascii="Times New Roman" w:hAnsi="Times New Roman" w:cs="Times New Roman"/>
          <w:sz w:val="28"/>
          <w:szCs w:val="28"/>
        </w:rPr>
        <w:t xml:space="preserve">   </w:t>
      </w:r>
      <w:r w:rsidR="007F23B8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C03E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7F23B8">
        <w:rPr>
          <w:rFonts w:ascii="Times New Roman" w:hAnsi="Times New Roman" w:cs="Times New Roman"/>
          <w:sz w:val="28"/>
          <w:szCs w:val="28"/>
        </w:rPr>
        <w:t xml:space="preserve">, устанавливается правовыми актами администрации городского округа </w:t>
      </w:r>
      <w:r w:rsidR="007F23B8" w:rsidRPr="00E37416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7F23B8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14:paraId="564660B0" w14:textId="25B116AE" w:rsidR="00590551" w:rsidRDefault="007F23B8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03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5BDF">
        <w:rPr>
          <w:rFonts w:ascii="Times New Roman" w:hAnsi="Times New Roman" w:cs="Times New Roman"/>
          <w:sz w:val="28"/>
          <w:szCs w:val="28"/>
        </w:rPr>
        <w:t> </w:t>
      </w:r>
      <w:r w:rsidR="00590551" w:rsidRPr="00590551">
        <w:rPr>
          <w:rFonts w:ascii="Times New Roman" w:hAnsi="Times New Roman" w:cs="Times New Roman"/>
          <w:sz w:val="28"/>
          <w:szCs w:val="28"/>
        </w:rPr>
        <w:t xml:space="preserve">Установить, что некоммерческим организациям, не являющимся муниципальными (государственными) учреждениями, из бюджета городского округа </w:t>
      </w:r>
      <w:r w:rsidR="00590551" w:rsidRPr="00E37416">
        <w:rPr>
          <w:rFonts w:ascii="Times New Roman" w:hAnsi="Times New Roman" w:cs="Times New Roman"/>
          <w:sz w:val="28"/>
          <w:szCs w:val="28"/>
        </w:rPr>
        <w:t>Город Калининград»</w:t>
      </w:r>
      <w:r w:rsidR="00590551">
        <w:rPr>
          <w:rFonts w:ascii="Times New Roman" w:hAnsi="Times New Roman" w:cs="Times New Roman"/>
          <w:sz w:val="28"/>
          <w:szCs w:val="28"/>
        </w:rPr>
        <w:t xml:space="preserve"> </w:t>
      </w:r>
      <w:r w:rsidR="00590551" w:rsidRPr="00590551">
        <w:rPr>
          <w:rFonts w:ascii="Times New Roman" w:hAnsi="Times New Roman" w:cs="Times New Roman"/>
          <w:sz w:val="28"/>
          <w:szCs w:val="28"/>
        </w:rPr>
        <w:t>предоставляются:</w:t>
      </w:r>
    </w:p>
    <w:p w14:paraId="34A935B2" w14:textId="7A3D8B43" w:rsidR="00590551" w:rsidRPr="00590551" w:rsidRDefault="00DD5BDF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590551" w:rsidRPr="002B6E60">
        <w:rPr>
          <w:rFonts w:ascii="Times New Roman" w:hAnsi="Times New Roman" w:cs="Times New Roman"/>
          <w:sz w:val="28"/>
          <w:szCs w:val="28"/>
        </w:rPr>
        <w:t>субсидии на возмещение недополученных доходов при осуществлении присмотра и ухода за детьми;</w:t>
      </w:r>
    </w:p>
    <w:p w14:paraId="3D1E7DA2" w14:textId="6E7890D6" w:rsidR="00AF32B6" w:rsidRDefault="00DD5BDF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F32B6">
        <w:rPr>
          <w:rFonts w:ascii="Times New Roman" w:hAnsi="Times New Roman" w:cs="Times New Roman"/>
          <w:sz w:val="28"/>
          <w:szCs w:val="28"/>
        </w:rPr>
        <w:t> с</w:t>
      </w:r>
      <w:r w:rsidR="00AF32B6" w:rsidRPr="00D065F1">
        <w:rPr>
          <w:rFonts w:ascii="Times New Roman" w:hAnsi="Times New Roman" w:cs="Times New Roman"/>
          <w:sz w:val="28"/>
          <w:szCs w:val="28"/>
        </w:rPr>
        <w:t xml:space="preserve">убсидии на возмещение недополученных доходов в результате освобождения от родительской платы за присмотр и уход за детьми </w:t>
      </w:r>
      <w:r w:rsidR="00AF32B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 основании муниципальных правовых актов</w:t>
      </w:r>
      <w:r w:rsidR="00AF32B6" w:rsidRPr="00D065F1">
        <w:rPr>
          <w:rFonts w:ascii="Times New Roman" w:hAnsi="Times New Roman" w:cs="Times New Roman"/>
          <w:sz w:val="28"/>
          <w:szCs w:val="28"/>
        </w:rPr>
        <w:t>;</w:t>
      </w:r>
    </w:p>
    <w:p w14:paraId="3052EF6C" w14:textId="638F8130" w:rsidR="00AF32B6" w:rsidRDefault="00D065F1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5BDF">
        <w:rPr>
          <w:rFonts w:ascii="Times New Roman" w:hAnsi="Times New Roman" w:cs="Times New Roman"/>
          <w:sz w:val="28"/>
          <w:szCs w:val="28"/>
        </w:rPr>
        <w:t>)</w:t>
      </w:r>
      <w:r w:rsidR="00AF32B6">
        <w:rPr>
          <w:rFonts w:ascii="Times New Roman" w:hAnsi="Times New Roman" w:cs="Times New Roman"/>
          <w:sz w:val="28"/>
          <w:szCs w:val="28"/>
        </w:rPr>
        <w:t> субсидии общественным объединениям инвалидов</w:t>
      </w:r>
      <w:r w:rsidR="00DC434F" w:rsidRPr="00DC434F">
        <w:rPr>
          <w:rFonts w:ascii="Times New Roman" w:hAnsi="Times New Roman" w:cs="Times New Roman"/>
          <w:sz w:val="28"/>
          <w:szCs w:val="28"/>
        </w:rPr>
        <w:t xml:space="preserve"> </w:t>
      </w:r>
      <w:r w:rsidR="00DC434F">
        <w:rPr>
          <w:rFonts w:ascii="Times New Roman" w:hAnsi="Times New Roman" w:cs="Times New Roman"/>
          <w:sz w:val="28"/>
          <w:szCs w:val="28"/>
        </w:rPr>
        <w:t>и</w:t>
      </w:r>
      <w:r w:rsidR="00DC434F" w:rsidRPr="00DC434F">
        <w:rPr>
          <w:rFonts w:ascii="Times New Roman" w:hAnsi="Times New Roman" w:cs="Times New Roman"/>
          <w:sz w:val="28"/>
          <w:szCs w:val="28"/>
        </w:rPr>
        <w:t xml:space="preserve"> </w:t>
      </w:r>
      <w:r w:rsidR="00DC434F">
        <w:rPr>
          <w:rFonts w:ascii="Times New Roman" w:hAnsi="Times New Roman" w:cs="Times New Roman"/>
          <w:sz w:val="28"/>
          <w:szCs w:val="28"/>
        </w:rPr>
        <w:t>ветеранов</w:t>
      </w:r>
      <w:r w:rsidR="00AF32B6">
        <w:rPr>
          <w:rFonts w:ascii="Times New Roman" w:hAnsi="Times New Roman" w:cs="Times New Roman"/>
          <w:sz w:val="28"/>
          <w:szCs w:val="28"/>
        </w:rPr>
        <w:t>, осуществляющим деятельность на территории городского округа «Город Калининград», на возмещение части затрат, связанных с уставной деятельностью;</w:t>
      </w:r>
    </w:p>
    <w:p w14:paraId="629D7919" w14:textId="523FF955" w:rsidR="00864F60" w:rsidRPr="008E789B" w:rsidRDefault="00864F60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5BDF">
        <w:rPr>
          <w:rFonts w:ascii="Times New Roman" w:hAnsi="Times New Roman" w:cs="Times New Roman"/>
          <w:sz w:val="28"/>
          <w:szCs w:val="28"/>
        </w:rPr>
        <w:t>) </w:t>
      </w:r>
      <w:r w:rsidR="00747ABC" w:rsidRPr="008E789B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материально-техническое обеспечение деятельности народных дружин;</w:t>
      </w:r>
    </w:p>
    <w:p w14:paraId="78DB29A0" w14:textId="2F6E2E25" w:rsidR="005A17F2" w:rsidRPr="005A17F2" w:rsidRDefault="00DD5BDF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5A17F2">
        <w:rPr>
          <w:rFonts w:ascii="Times New Roman" w:hAnsi="Times New Roman" w:cs="Times New Roman"/>
          <w:sz w:val="28"/>
          <w:szCs w:val="28"/>
        </w:rPr>
        <w:t>г</w:t>
      </w:r>
      <w:r w:rsidR="005A17F2" w:rsidRPr="005A17F2">
        <w:rPr>
          <w:rFonts w:ascii="Times New Roman" w:hAnsi="Times New Roman" w:cs="Times New Roman"/>
          <w:sz w:val="28"/>
          <w:szCs w:val="28"/>
        </w:rPr>
        <w:t>ранты в форме субсидии регионально</w:t>
      </w:r>
      <w:r w:rsidR="003C03FA">
        <w:rPr>
          <w:rFonts w:ascii="Times New Roman" w:hAnsi="Times New Roman" w:cs="Times New Roman"/>
          <w:sz w:val="28"/>
          <w:szCs w:val="28"/>
        </w:rPr>
        <w:t>му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3C03FA">
        <w:rPr>
          <w:rFonts w:ascii="Times New Roman" w:hAnsi="Times New Roman" w:cs="Times New Roman"/>
          <w:sz w:val="28"/>
          <w:szCs w:val="28"/>
        </w:rPr>
        <w:t>у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 финансовой грамотности</w:t>
      </w:r>
      <w:r w:rsidR="003C03FA">
        <w:rPr>
          <w:rFonts w:ascii="Times New Roman" w:hAnsi="Times New Roman" w:cs="Times New Roman"/>
          <w:sz w:val="28"/>
          <w:szCs w:val="28"/>
        </w:rPr>
        <w:t xml:space="preserve"> </w:t>
      </w:r>
      <w:r w:rsidR="005A17F2" w:rsidRPr="005A17F2">
        <w:rPr>
          <w:rFonts w:ascii="Times New Roman" w:hAnsi="Times New Roman" w:cs="Times New Roman"/>
          <w:sz w:val="28"/>
          <w:szCs w:val="28"/>
        </w:rPr>
        <w:t>в целях реализации проектов школьного инициативного бюджетирования;</w:t>
      </w:r>
    </w:p>
    <w:p w14:paraId="0AD8DD88" w14:textId="2F0DB1FA" w:rsidR="005A17F2" w:rsidRDefault="00DD5BDF" w:rsidP="006B5D3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B14777">
        <w:rPr>
          <w:rFonts w:ascii="Times New Roman" w:hAnsi="Times New Roman" w:cs="Times New Roman"/>
          <w:sz w:val="28"/>
          <w:szCs w:val="28"/>
        </w:rPr>
        <w:t>гранты в форме субсиди</w:t>
      </w:r>
      <w:r w:rsidR="00771FFB">
        <w:rPr>
          <w:rFonts w:ascii="Times New Roman" w:hAnsi="Times New Roman" w:cs="Times New Roman"/>
          <w:sz w:val="28"/>
          <w:szCs w:val="28"/>
        </w:rPr>
        <w:t>и</w:t>
      </w:r>
      <w:r w:rsidR="00B14777">
        <w:rPr>
          <w:rFonts w:ascii="Times New Roman" w:hAnsi="Times New Roman" w:cs="Times New Roman"/>
          <w:sz w:val="28"/>
          <w:szCs w:val="28"/>
        </w:rPr>
        <w:t xml:space="preserve"> общественным объединениям на реализацию социальных проектов в сфере молодежной политики, физической </w:t>
      </w:r>
      <w:r w:rsidR="00B14777" w:rsidRPr="00B14777">
        <w:rPr>
          <w:rFonts w:ascii="Times New Roman" w:hAnsi="Times New Roman" w:cs="Times New Roman"/>
          <w:sz w:val="28"/>
          <w:szCs w:val="28"/>
        </w:rPr>
        <w:t>культуры и спорта</w:t>
      </w:r>
      <w:r w:rsidR="005A17F2" w:rsidRPr="00B14777">
        <w:rPr>
          <w:rFonts w:ascii="Times New Roman" w:hAnsi="Times New Roman" w:cs="Times New Roman"/>
          <w:sz w:val="28"/>
          <w:szCs w:val="28"/>
        </w:rPr>
        <w:t>;</w:t>
      </w:r>
    </w:p>
    <w:p w14:paraId="2EB7C961" w14:textId="4010819C" w:rsidR="00524736" w:rsidRPr="00524736" w:rsidRDefault="00A64DD8" w:rsidP="00DD5B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5BDF">
        <w:rPr>
          <w:rFonts w:ascii="Times New Roman" w:hAnsi="Times New Roman" w:cs="Times New Roman"/>
          <w:sz w:val="28"/>
          <w:szCs w:val="28"/>
        </w:rPr>
        <w:t>) </w:t>
      </w:r>
      <w:r w:rsidR="00753AB7">
        <w:rPr>
          <w:rFonts w:ascii="Times New Roman" w:hAnsi="Times New Roman" w:cs="Times New Roman"/>
          <w:sz w:val="28"/>
          <w:szCs w:val="28"/>
        </w:rPr>
        <w:t>с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убсидии некоммерческой организации - благотворительному фонду </w:t>
      </w:r>
      <w:r w:rsidR="005A17F2">
        <w:rPr>
          <w:rFonts w:ascii="Times New Roman" w:hAnsi="Times New Roman" w:cs="Times New Roman"/>
          <w:sz w:val="28"/>
          <w:szCs w:val="28"/>
        </w:rPr>
        <w:t>«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Благоустройство и </w:t>
      </w:r>
      <w:r w:rsidR="00DD5BDF">
        <w:rPr>
          <w:rFonts w:ascii="Times New Roman" w:hAnsi="Times New Roman" w:cs="Times New Roman"/>
          <w:sz w:val="28"/>
          <w:szCs w:val="28"/>
        </w:rPr>
        <w:t>в</w:t>
      </w:r>
      <w:r w:rsidR="005A17F2" w:rsidRPr="005A17F2">
        <w:rPr>
          <w:rFonts w:ascii="Times New Roman" w:hAnsi="Times New Roman" w:cs="Times New Roman"/>
          <w:sz w:val="28"/>
          <w:szCs w:val="28"/>
        </w:rPr>
        <w:t>заимопомощь</w:t>
      </w:r>
      <w:r w:rsidR="005A17F2">
        <w:rPr>
          <w:rFonts w:ascii="Times New Roman" w:hAnsi="Times New Roman" w:cs="Times New Roman"/>
          <w:sz w:val="28"/>
          <w:szCs w:val="28"/>
        </w:rPr>
        <w:t>»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 в целях реализации инвестиционного проекта </w:t>
      </w:r>
      <w:r w:rsidR="005A17F2">
        <w:rPr>
          <w:rFonts w:ascii="Times New Roman" w:hAnsi="Times New Roman" w:cs="Times New Roman"/>
          <w:sz w:val="28"/>
          <w:szCs w:val="28"/>
        </w:rPr>
        <w:t>«</w:t>
      </w:r>
      <w:r w:rsidR="005A17F2" w:rsidRPr="005A17F2">
        <w:rPr>
          <w:rFonts w:ascii="Times New Roman" w:hAnsi="Times New Roman" w:cs="Times New Roman"/>
          <w:sz w:val="28"/>
          <w:szCs w:val="28"/>
        </w:rPr>
        <w:t>Строительство Философского моста, соединяющего остров Иммануила Канта с</w:t>
      </w:r>
      <w:r w:rsidR="005A17F2">
        <w:rPr>
          <w:rFonts w:ascii="Times New Roman" w:hAnsi="Times New Roman" w:cs="Times New Roman"/>
          <w:sz w:val="28"/>
          <w:szCs w:val="28"/>
        </w:rPr>
        <w:t> </w:t>
      </w:r>
      <w:r w:rsidR="005A17F2" w:rsidRPr="005A17F2">
        <w:rPr>
          <w:rFonts w:ascii="Times New Roman" w:hAnsi="Times New Roman" w:cs="Times New Roman"/>
          <w:sz w:val="28"/>
          <w:szCs w:val="28"/>
        </w:rPr>
        <w:t>улицей Виктора Гюго</w:t>
      </w:r>
      <w:r w:rsidR="005A17F2">
        <w:rPr>
          <w:rFonts w:ascii="Times New Roman" w:hAnsi="Times New Roman" w:cs="Times New Roman"/>
          <w:sz w:val="28"/>
          <w:szCs w:val="28"/>
        </w:rPr>
        <w:t>»</w:t>
      </w:r>
      <w:r w:rsidR="005A17F2" w:rsidRPr="005A17F2">
        <w:rPr>
          <w:rFonts w:ascii="Times New Roman" w:hAnsi="Times New Roman" w:cs="Times New Roman"/>
          <w:sz w:val="28"/>
          <w:szCs w:val="28"/>
        </w:rPr>
        <w:t>.</w:t>
      </w:r>
    </w:p>
    <w:p w14:paraId="4E7736FE" w14:textId="2BB7AC07" w:rsidR="00D065F1" w:rsidRDefault="002C03EA" w:rsidP="00DD5B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A17F2">
        <w:rPr>
          <w:rFonts w:ascii="Times New Roman" w:hAnsi="Times New Roman" w:cs="Times New Roman"/>
          <w:sz w:val="28"/>
          <w:szCs w:val="28"/>
        </w:rPr>
        <w:t>.</w:t>
      </w:r>
      <w:r w:rsidR="00DD5BDF">
        <w:rPr>
          <w:rFonts w:ascii="Times New Roman" w:hAnsi="Times New Roman" w:cs="Times New Roman"/>
          <w:sz w:val="28"/>
          <w:szCs w:val="28"/>
        </w:rPr>
        <w:t> 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субсидий, указанных в подпунктах </w:t>
      </w:r>
      <w:r w:rsidR="00DD5BDF">
        <w:rPr>
          <w:rFonts w:ascii="Times New Roman" w:hAnsi="Times New Roman" w:cs="Times New Roman"/>
          <w:sz w:val="28"/>
          <w:szCs w:val="28"/>
        </w:rPr>
        <w:t>1-</w:t>
      </w:r>
      <w:r w:rsidR="00A64DD8">
        <w:rPr>
          <w:rFonts w:ascii="Times New Roman" w:hAnsi="Times New Roman" w:cs="Times New Roman"/>
          <w:sz w:val="28"/>
          <w:szCs w:val="28"/>
        </w:rPr>
        <w:t>7</w:t>
      </w:r>
      <w:r w:rsidR="005A17F2" w:rsidRPr="005A17F2">
        <w:rPr>
          <w:rFonts w:ascii="Times New Roman" w:hAnsi="Times New Roman" w:cs="Times New Roman"/>
          <w:sz w:val="28"/>
          <w:szCs w:val="28"/>
        </w:rPr>
        <w:t xml:space="preserve"> </w:t>
      </w:r>
      <w:r w:rsidR="00F1005F">
        <w:rPr>
          <w:rFonts w:ascii="Times New Roman" w:hAnsi="Times New Roman" w:cs="Times New Roman"/>
          <w:sz w:val="28"/>
          <w:szCs w:val="28"/>
        </w:rPr>
        <w:t xml:space="preserve">   </w:t>
      </w:r>
      <w:r w:rsidR="005A17F2" w:rsidRPr="005A17F2">
        <w:rPr>
          <w:rFonts w:ascii="Times New Roman" w:hAnsi="Times New Roman" w:cs="Times New Roman"/>
          <w:sz w:val="28"/>
          <w:szCs w:val="28"/>
        </w:rPr>
        <w:t>пункта</w:t>
      </w:r>
      <w:r w:rsidR="005A17F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A17F2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5A17F2" w:rsidRPr="005A17F2">
        <w:rPr>
          <w:rFonts w:ascii="Times New Roman" w:hAnsi="Times New Roman" w:cs="Times New Roman"/>
          <w:sz w:val="28"/>
          <w:szCs w:val="28"/>
        </w:rPr>
        <w:t>, устанавливается правовыми актами администрации городского округа «Город Калининград».</w:t>
      </w:r>
    </w:p>
    <w:p w14:paraId="474B940E" w14:textId="7C4D943B" w:rsidR="00E26E9C" w:rsidRPr="005A17F2" w:rsidRDefault="005A17F2" w:rsidP="00DD5B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4C65">
        <w:rPr>
          <w:rFonts w:ascii="Times New Roman" w:hAnsi="Times New Roman" w:cs="Times New Roman"/>
          <w:sz w:val="28"/>
          <w:szCs w:val="28"/>
        </w:rPr>
        <w:t> 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Установить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 xml:space="preserve">, что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абзацем </w:t>
      </w:r>
      <w:r w:rsidR="00CD4C65">
        <w:rPr>
          <w:rFonts w:ascii="Times New Roman" w:eastAsia="Times New Roman" w:hAnsi="Times New Roman" w:cs="Times New Roman"/>
          <w:bCs/>
          <w:sz w:val="28"/>
          <w:szCs w:val="28"/>
        </w:rPr>
        <w:t>пятым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пункта 3 статьи 217 Бюджетного кодекса Российской Федерации 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могут быть</w:t>
      </w:r>
      <w:r w:rsidR="0079746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внесен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изменени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="00C76B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сводную бюджетную роспись без внесения изменений в настоящее решение 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C76B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случае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использовани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(перераспределени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) зарезервированных бюджетных ассигнований, предусмотренных по подразделу 0113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общегосударственные вопросы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раздела 0100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Общегосударственные вопросы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классификации расходов бюджетов:</w:t>
      </w:r>
    </w:p>
    <w:p w14:paraId="397BC05E" w14:textId="5CC469B4" w:rsidR="00E26E9C" w:rsidRPr="00E26E9C" w:rsidRDefault="00CD4C65" w:rsidP="00DD5BDF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 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35137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</w:t>
      </w:r>
      <w:r w:rsidR="00253D12">
        <w:rPr>
          <w:rFonts w:ascii="Times New Roman" w:eastAsia="Times New Roman" w:hAnsi="Times New Roman" w:cs="Times New Roman"/>
          <w:bCs/>
          <w:sz w:val="28"/>
          <w:szCs w:val="28"/>
        </w:rPr>
        <w:t>объеме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4737B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1C740F" w:rsidRPr="001C74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7 302,67</w:t>
      </w:r>
      <w:r w:rsidR="00FD4E5E" w:rsidRPr="001C74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>тыс. руб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="0036468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126F1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4686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на 2025</w:t>
      </w:r>
      <w:r w:rsidR="00364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-2026</w:t>
      </w:r>
      <w:r w:rsidR="00364686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год</w:t>
      </w:r>
      <w:r w:rsidR="00364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ы</w:t>
      </w:r>
      <w:r w:rsidR="00364686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в сумме </w:t>
      </w:r>
      <w:r w:rsidR="003646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97 302,67</w:t>
      </w:r>
      <w:r w:rsidR="00364686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тыс. рублей </w:t>
      </w:r>
      <w:r w:rsidR="00364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ежегодно</w:t>
      </w:r>
      <w:r w:rsidR="003646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B41838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увеличение фонда оплаты труда работников муниципальных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казенных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учреждений городского округа </w:t>
      </w:r>
      <w:r w:rsidR="009A10D7" w:rsidRPr="009A10D7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E26E9C" w:rsidRP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лиц, замещающих муниципальные должности, муниципальных служащих и лиц, не</w:t>
      </w:r>
      <w:r w:rsidR="00EC3BE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являющихся муниципальными служащими и исполняющих обязанности по</w:t>
      </w:r>
      <w:r w:rsidR="00EC3BE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техническому обеспечению деятельности органов местного самоуправления городского округа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Город Калининград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5B8FA379" w14:textId="15468B4F" w:rsidR="00E26E9C" w:rsidRDefault="00CD4C65" w:rsidP="00DD5BDF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2) 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</w:t>
      </w:r>
      <w:bookmarkStart w:id="1" w:name="_Hlk149640906"/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202</w:t>
      </w:r>
      <w:r w:rsidR="0035137F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</w:t>
      </w:r>
      <w:r w:rsidR="00253D12">
        <w:rPr>
          <w:rFonts w:ascii="Times New Roman" w:eastAsia="Times New Roman" w:hAnsi="Times New Roman" w:cs="Times New Roman"/>
          <w:sz w:val="28"/>
          <w:szCs w:val="28"/>
          <w:lang w:val="tt-RU"/>
        </w:rPr>
        <w:t>объеме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1C740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84</w:t>
      </w:r>
      <w:r w:rsidR="00B826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1C740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</w:t>
      </w:r>
      <w:r w:rsidR="00B826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C740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тыс. рублей, на 202</w:t>
      </w:r>
      <w:r w:rsidR="0035137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5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год</w:t>
      </w:r>
      <w:r w:rsidR="006D1DE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в</w:t>
      </w:r>
      <w:r w:rsidR="008C6B18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 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сумме </w:t>
      </w:r>
      <w:r w:rsidR="001C740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200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000,0</w:t>
      </w:r>
      <w:r w:rsidR="00922A4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0</w:t>
      </w:r>
      <w:r w:rsidR="00FD4E5E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,</w:t>
      </w:r>
      <w:r w:rsidR="001C740F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на 2026 год 240 </w:t>
      </w:r>
      <w:r w:rsidR="001C740F">
        <w:rPr>
          <w:rFonts w:ascii="Times New Roman" w:eastAsia="Times New Roman" w:hAnsi="Times New Roman" w:cs="Times New Roman"/>
          <w:sz w:val="28"/>
          <w:szCs w:val="28"/>
          <w:lang w:val="tt-RU"/>
        </w:rPr>
        <w:t>000,00 тыс. рублей</w:t>
      </w:r>
      <w:r w:rsidR="00FD4E5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осуществление капитальных вложений в объекты муниципальной собственности</w:t>
      </w:r>
      <w:bookmarkEnd w:id="1"/>
      <w:r w:rsidR="00B826C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5E58D2F4" w14:textId="173C40D9" w:rsidR="00B826C0" w:rsidRDefault="00CD4C65" w:rsidP="00DD5BDF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3) </w:t>
      </w:r>
      <w:r w:rsidR="00B826C0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на 202</w:t>
      </w:r>
      <w:r w:rsidR="00B826C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B826C0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год в </w:t>
      </w:r>
      <w:r w:rsidR="00B826C0">
        <w:rPr>
          <w:rFonts w:ascii="Times New Roman" w:eastAsia="Times New Roman" w:hAnsi="Times New Roman" w:cs="Times New Roman"/>
          <w:sz w:val="28"/>
          <w:szCs w:val="28"/>
          <w:lang w:val="tt-RU"/>
        </w:rPr>
        <w:t>объеме</w:t>
      </w:r>
      <w:r w:rsidR="00B826C0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6C7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210 000,00</w:t>
      </w:r>
      <w:r w:rsidR="00B826C0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тыс. рублей, на 2025</w:t>
      </w:r>
      <w:r w:rsidR="0085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-2026</w:t>
      </w:r>
      <w:r w:rsidR="00B826C0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год</w:t>
      </w:r>
      <w:r w:rsidR="0085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ы</w:t>
      </w:r>
      <w:r w:rsidR="00B826C0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в сумме </w:t>
      </w:r>
      <w:r w:rsidR="006C7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20 000,00</w:t>
      </w:r>
      <w:r w:rsidR="00B826C0" w:rsidRPr="001C74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тыс. рублей </w:t>
      </w:r>
      <w:r w:rsidR="0085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ежегодно</w:t>
      </w:r>
      <w:r w:rsidR="00B826C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</w:t>
      </w:r>
      <w:r w:rsidR="00B826C0">
        <w:rPr>
          <w:rFonts w:ascii="Times New Roman" w:eastAsia="Times New Roman" w:hAnsi="Times New Roman" w:cs="Times New Roman"/>
          <w:bCs/>
          <w:sz w:val="28"/>
          <w:szCs w:val="28"/>
        </w:rPr>
        <w:t>исполнение судебных актов.</w:t>
      </w:r>
    </w:p>
    <w:p w14:paraId="307F442E" w14:textId="37A13467" w:rsidR="009B50B8" w:rsidRPr="005A17F2" w:rsidRDefault="00D053E3" w:rsidP="00DD5BDF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17F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5A17F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CD4C6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5A17F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 xml:space="preserve">орядок </w:t>
      </w:r>
      <w:r w:rsidR="00264AB1">
        <w:rPr>
          <w:rFonts w:ascii="Times New Roman" w:eastAsia="Times New Roman" w:hAnsi="Times New Roman" w:cs="Times New Roman"/>
          <w:bCs/>
          <w:sz w:val="28"/>
          <w:szCs w:val="28"/>
        </w:rPr>
        <w:t>использования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средств, указанных в </w:t>
      </w:r>
      <w:r w:rsidR="00563172" w:rsidRPr="005A17F2"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="009A10D7" w:rsidRPr="005A17F2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пунктах </w:t>
      </w:r>
      <w:r w:rsidR="00CD4C65">
        <w:rPr>
          <w:rFonts w:ascii="Times New Roman" w:eastAsia="Times New Roman" w:hAnsi="Times New Roman" w:cs="Times New Roman"/>
          <w:bCs/>
          <w:sz w:val="28"/>
          <w:szCs w:val="28"/>
        </w:rPr>
        <w:t xml:space="preserve">1-3 </w:t>
      </w:r>
      <w:r w:rsidR="00F1005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563172" w:rsidRPr="005A17F2">
        <w:rPr>
          <w:rFonts w:ascii="Times New Roman" w:eastAsia="Times New Roman" w:hAnsi="Times New Roman" w:cs="Times New Roman"/>
          <w:bCs/>
          <w:sz w:val="28"/>
          <w:szCs w:val="28"/>
        </w:rPr>
        <w:t>пункта 2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7F30B6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9A10D7" w:rsidRPr="005A17F2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>, устанавливается правовым акт</w:t>
      </w:r>
      <w:r w:rsidR="00FD4E5E" w:rsidRPr="005A17F2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городского округа </w:t>
      </w:r>
      <w:r w:rsidR="009A10D7" w:rsidRPr="005A17F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>Город Калининград</w:t>
      </w:r>
      <w:r w:rsidR="009A10D7" w:rsidRPr="005A17F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5A17F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D676FC8" w14:textId="7B114D75" w:rsidR="009A4168" w:rsidRPr="006E75F9" w:rsidRDefault="00B176A2" w:rsidP="00DD5BDF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75F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C03E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B16E7" w:rsidRPr="006E75F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6A6D55" w:rsidRPr="006E75F9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9A4168" w:rsidRPr="006E75F9">
        <w:rPr>
          <w:rFonts w:ascii="Times New Roman" w:hAnsi="Times New Roman" w:cs="Times New Roman"/>
          <w:sz w:val="28"/>
          <w:szCs w:val="28"/>
        </w:rPr>
        <w:t xml:space="preserve">становить в соответствии с </w:t>
      </w:r>
      <w:hyperlink r:id="rId8" w:history="1">
        <w:r w:rsidR="009A4168" w:rsidRPr="006E75F9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="009A4168" w:rsidRPr="006E75F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9775D2">
        <w:rPr>
          <w:rFonts w:ascii="Times New Roman" w:hAnsi="Times New Roman" w:cs="Times New Roman"/>
          <w:sz w:val="28"/>
          <w:szCs w:val="28"/>
        </w:rPr>
        <w:t xml:space="preserve"> </w:t>
      </w:r>
      <w:r w:rsidR="009775D2" w:rsidRPr="008A6DF0">
        <w:rPr>
          <w:rFonts w:ascii="Times New Roman" w:hAnsi="Times New Roman" w:cs="Times New Roman"/>
          <w:color w:val="000000" w:themeColor="text1"/>
          <w:sz w:val="28"/>
          <w:szCs w:val="28"/>
        </w:rPr>
        <w:t>и пунктом 1.5 решения городского Совета депутатов Калининграда от 15.06.2022 № 84 «Об утверждении Порядка рассмотрения проекта бюджета, утверждения и исполнения бюджета, осуществления контроля за его исполнением и утверждения отчета об исполнении бюджета городского округа «Город Калининград»</w:t>
      </w:r>
      <w:r w:rsidR="009A4168" w:rsidRPr="008A6D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</w:t>
      </w:r>
      <w:r w:rsidR="009A4168" w:rsidRPr="006E75F9">
        <w:rPr>
          <w:rFonts w:ascii="Times New Roman" w:hAnsi="Times New Roman" w:cs="Times New Roman"/>
          <w:sz w:val="28"/>
          <w:szCs w:val="28"/>
        </w:rPr>
        <w:t xml:space="preserve">едующие дополнительные основания для внесения изменений в сводную бюджетную роспись </w:t>
      </w:r>
      <w:r w:rsidR="00546DBA" w:rsidRPr="006E75F9">
        <w:rPr>
          <w:rFonts w:ascii="Times New Roman" w:hAnsi="Times New Roman" w:cs="Times New Roman"/>
          <w:sz w:val="28"/>
          <w:szCs w:val="28"/>
        </w:rPr>
        <w:t xml:space="preserve">в соответствии с решениями руководителя финансового органа </w:t>
      </w:r>
      <w:r w:rsidR="009A4168" w:rsidRPr="006E75F9">
        <w:rPr>
          <w:rFonts w:ascii="Times New Roman" w:hAnsi="Times New Roman" w:cs="Times New Roman"/>
          <w:sz w:val="28"/>
          <w:szCs w:val="28"/>
        </w:rPr>
        <w:t>без внесения изменений в решение</w:t>
      </w:r>
      <w:r w:rsidR="00546DBA" w:rsidRPr="006E75F9">
        <w:rPr>
          <w:rFonts w:ascii="Times New Roman" w:hAnsi="Times New Roman" w:cs="Times New Roman"/>
          <w:sz w:val="28"/>
          <w:szCs w:val="28"/>
        </w:rPr>
        <w:t xml:space="preserve"> о</w:t>
      </w:r>
      <w:r w:rsidR="00567BCB">
        <w:rPr>
          <w:rFonts w:ascii="Times New Roman" w:hAnsi="Times New Roman" w:cs="Times New Roman"/>
          <w:sz w:val="28"/>
          <w:szCs w:val="28"/>
        </w:rPr>
        <w:t> </w:t>
      </w:r>
      <w:r w:rsidR="00546DBA" w:rsidRPr="006E75F9">
        <w:rPr>
          <w:rFonts w:ascii="Times New Roman" w:hAnsi="Times New Roman" w:cs="Times New Roman"/>
          <w:sz w:val="28"/>
          <w:szCs w:val="28"/>
        </w:rPr>
        <w:t>бюджете</w:t>
      </w:r>
      <w:r w:rsidR="009A4168" w:rsidRPr="006E75F9">
        <w:rPr>
          <w:rFonts w:ascii="Times New Roman" w:hAnsi="Times New Roman" w:cs="Times New Roman"/>
          <w:sz w:val="28"/>
          <w:szCs w:val="28"/>
        </w:rPr>
        <w:t>:</w:t>
      </w:r>
    </w:p>
    <w:p w14:paraId="243801AE" w14:textId="4DEF2775" w:rsidR="00CB6B61" w:rsidRPr="006E75F9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153DE" w:rsidRPr="006E75F9">
        <w:rPr>
          <w:rFonts w:ascii="Times New Roman" w:hAnsi="Times New Roman" w:cs="Times New Roman"/>
          <w:sz w:val="28"/>
          <w:szCs w:val="28"/>
        </w:rPr>
        <w:t> </w:t>
      </w:r>
      <w:r w:rsidR="00F64FC3" w:rsidRPr="006E75F9">
        <w:rPr>
          <w:rFonts w:ascii="Times New Roman" w:eastAsia="Calibri" w:hAnsi="Times New Roman"/>
          <w:sz w:val="28"/>
          <w:szCs w:val="28"/>
        </w:rPr>
        <w:t>п</w:t>
      </w:r>
      <w:r w:rsidR="00377A56" w:rsidRPr="006E75F9">
        <w:rPr>
          <w:rFonts w:ascii="Times New Roman" w:eastAsia="Calibri" w:hAnsi="Times New Roman"/>
          <w:sz w:val="28"/>
          <w:szCs w:val="28"/>
        </w:rPr>
        <w:t>ерераспределение бюджетных ассигнований по кодам классификации расходов бюджета без изменения целевого направления</w:t>
      </w:r>
      <w:r w:rsidR="002C6607" w:rsidRPr="006E75F9">
        <w:rPr>
          <w:rFonts w:ascii="Times New Roman" w:eastAsia="Calibri" w:hAnsi="Times New Roman"/>
          <w:sz w:val="28"/>
          <w:szCs w:val="28"/>
        </w:rPr>
        <w:t xml:space="preserve"> расходования бюджетных средств, включая внесение </w:t>
      </w:r>
      <w:r w:rsidR="00CB6B61" w:rsidRPr="006E75F9">
        <w:rPr>
          <w:rFonts w:ascii="Times New Roman" w:eastAsia="Calibri" w:hAnsi="Times New Roman"/>
          <w:sz w:val="28"/>
          <w:szCs w:val="28"/>
        </w:rPr>
        <w:t>изменений в коды и наименования целевых статей в</w:t>
      </w:r>
      <w:r w:rsidR="00B41838">
        <w:rPr>
          <w:rFonts w:ascii="Times New Roman" w:eastAsia="Calibri" w:hAnsi="Times New Roman"/>
          <w:sz w:val="28"/>
          <w:szCs w:val="28"/>
        </w:rPr>
        <w:t> </w:t>
      </w:r>
      <w:r w:rsidR="00CB6B61" w:rsidRPr="006E75F9">
        <w:rPr>
          <w:rFonts w:ascii="Times New Roman" w:eastAsia="Calibri" w:hAnsi="Times New Roman"/>
          <w:sz w:val="28"/>
          <w:szCs w:val="28"/>
        </w:rPr>
        <w:t>части их детализации или укрупнения;</w:t>
      </w:r>
    </w:p>
    <w:p w14:paraId="43D0A0C4" w14:textId="636D9615" w:rsidR="009B7ADE" w:rsidRPr="006E75F9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 </w:t>
      </w:r>
      <w:r w:rsidR="009B7ADE" w:rsidRPr="006E75F9">
        <w:rPr>
          <w:rFonts w:ascii="Times New Roman" w:eastAsia="Calibri" w:hAnsi="Times New Roman"/>
          <w:sz w:val="28"/>
          <w:szCs w:val="28"/>
        </w:rPr>
        <w:t>распределение (перераспределение) бюджетных ассигнований в</w:t>
      </w:r>
      <w:r w:rsidR="00B41838">
        <w:rPr>
          <w:rFonts w:ascii="Times New Roman" w:eastAsia="Calibri" w:hAnsi="Times New Roman"/>
          <w:sz w:val="28"/>
          <w:szCs w:val="28"/>
        </w:rPr>
        <w:t> </w:t>
      </w:r>
      <w:r w:rsidR="009B7ADE" w:rsidRPr="006E75F9">
        <w:rPr>
          <w:rFonts w:ascii="Times New Roman" w:eastAsia="Calibri" w:hAnsi="Times New Roman"/>
          <w:sz w:val="28"/>
          <w:szCs w:val="28"/>
        </w:rPr>
        <w:t>соответствии с условиями предоставления межбюджетных трансфертов без</w:t>
      </w:r>
      <w:r w:rsidR="00B41838">
        <w:rPr>
          <w:rFonts w:ascii="Times New Roman" w:eastAsia="Calibri" w:hAnsi="Times New Roman"/>
          <w:sz w:val="28"/>
          <w:szCs w:val="28"/>
        </w:rPr>
        <w:t> </w:t>
      </w:r>
      <w:r w:rsidR="009B7ADE" w:rsidRPr="006E75F9">
        <w:rPr>
          <w:rFonts w:ascii="Times New Roman" w:eastAsia="Calibri" w:hAnsi="Times New Roman"/>
          <w:sz w:val="28"/>
          <w:szCs w:val="28"/>
        </w:rPr>
        <w:t>изменения размера дефицита (профицита) бюджета;</w:t>
      </w:r>
    </w:p>
    <w:p w14:paraId="13A548A1" w14:textId="736B6E14" w:rsidR="00587BFB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 </w:t>
      </w:r>
      <w:r w:rsidR="00F64FC3" w:rsidRPr="006E75F9">
        <w:rPr>
          <w:rFonts w:ascii="Times New Roman" w:eastAsia="Calibri" w:hAnsi="Times New Roman"/>
          <w:sz w:val="28"/>
          <w:szCs w:val="28"/>
        </w:rPr>
        <w:t xml:space="preserve">перераспределение в </w:t>
      </w:r>
      <w:r w:rsidR="008F7CD0" w:rsidRPr="006E75F9">
        <w:rPr>
          <w:rFonts w:ascii="Times New Roman" w:eastAsia="Calibri" w:hAnsi="Times New Roman"/>
          <w:sz w:val="28"/>
          <w:szCs w:val="28"/>
        </w:rPr>
        <w:t xml:space="preserve">пределах </w:t>
      </w:r>
      <w:r w:rsidR="002C7A06" w:rsidRPr="006E75F9">
        <w:rPr>
          <w:rFonts w:ascii="Times New Roman" w:eastAsia="Calibri" w:hAnsi="Times New Roman"/>
          <w:sz w:val="28"/>
          <w:szCs w:val="28"/>
        </w:rPr>
        <w:t xml:space="preserve">общего объема </w:t>
      </w:r>
      <w:r w:rsidR="008F7CD0" w:rsidRPr="006E75F9">
        <w:rPr>
          <w:rFonts w:ascii="Times New Roman" w:eastAsia="Calibri" w:hAnsi="Times New Roman"/>
          <w:sz w:val="28"/>
          <w:szCs w:val="28"/>
        </w:rPr>
        <w:t>финансового обеспечения</w:t>
      </w:r>
      <w:r w:rsidR="00F64FC3" w:rsidRPr="006E75F9">
        <w:rPr>
          <w:rFonts w:ascii="Times New Roman" w:eastAsia="Calibri" w:hAnsi="Times New Roman"/>
          <w:sz w:val="28"/>
          <w:szCs w:val="28"/>
        </w:rPr>
        <w:t xml:space="preserve"> муниципальной программы бюджетных ассигнований, предусмотренных главному распорядителю бюджетных средств на материально-техническое обеспечение муниципальных учреждений; </w:t>
      </w:r>
    </w:p>
    <w:p w14:paraId="6A0F5204" w14:textId="784F0634" w:rsidR="0080046C" w:rsidRPr="0080046C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 п</w:t>
      </w:r>
      <w:r w:rsidR="0080046C" w:rsidRPr="0080046C">
        <w:rPr>
          <w:rFonts w:ascii="Times New Roman" w:eastAsia="Calibri" w:hAnsi="Times New Roman"/>
          <w:sz w:val="28"/>
          <w:szCs w:val="28"/>
        </w:rPr>
        <w:t>ерераспределение в пределах общего объема финансового обеспечения муниципальной программы бюджетных ассигнований, предусмотренных главному распорядителю бюджетных средств, на сумму экономии, сложившейся по итогам фактического исполнения муниципального контракта (договора);</w:t>
      </w:r>
    </w:p>
    <w:p w14:paraId="6C9D3AA8" w14:textId="15ACA962" w:rsidR="009B7ADE" w:rsidRPr="00A04F06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5) </w:t>
      </w:r>
      <w:r w:rsidR="009B7ADE" w:rsidRPr="00A04F06">
        <w:rPr>
          <w:rFonts w:ascii="Times New Roman" w:eastAsia="Calibri" w:hAnsi="Times New Roman"/>
          <w:sz w:val="28"/>
          <w:szCs w:val="28"/>
        </w:rPr>
        <w:t xml:space="preserve">перераспределение в пределах общего объема финансового обеспечения </w:t>
      </w:r>
      <w:r w:rsidR="00864562">
        <w:rPr>
          <w:rFonts w:ascii="Times New Roman" w:eastAsia="Calibri" w:hAnsi="Times New Roman"/>
          <w:sz w:val="28"/>
          <w:szCs w:val="28"/>
        </w:rPr>
        <w:t>основного</w:t>
      </w:r>
      <w:r w:rsidR="0080046C" w:rsidRPr="00A04F06">
        <w:rPr>
          <w:rFonts w:ascii="Times New Roman" w:eastAsia="Calibri" w:hAnsi="Times New Roman"/>
          <w:sz w:val="28"/>
          <w:szCs w:val="28"/>
        </w:rPr>
        <w:t xml:space="preserve"> мероприятия </w:t>
      </w:r>
      <w:r w:rsidR="009B7ADE" w:rsidRPr="00A04F06">
        <w:rPr>
          <w:rFonts w:ascii="Times New Roman" w:eastAsia="Calibri" w:hAnsi="Times New Roman"/>
          <w:sz w:val="28"/>
          <w:szCs w:val="28"/>
        </w:rPr>
        <w:t>муниципальной программы бюджетных ассигнований, предусмотренных главному распорядителю бюджетных средств;</w:t>
      </w:r>
    </w:p>
    <w:p w14:paraId="46E008DA" w14:textId="5E12E484" w:rsidR="00377A56" w:rsidRPr="006E75F9" w:rsidRDefault="00CD4C6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A04F06">
        <w:rPr>
          <w:rFonts w:ascii="Times New Roman" w:eastAsia="Calibri" w:hAnsi="Times New Roman"/>
          <w:sz w:val="28"/>
          <w:szCs w:val="28"/>
        </w:rPr>
        <w:lastRenderedPageBreak/>
        <w:t>6) </w:t>
      </w:r>
      <w:r w:rsidR="002256B1" w:rsidRPr="006E75F9">
        <w:rPr>
          <w:rFonts w:ascii="Times New Roman" w:eastAsia="Calibri" w:hAnsi="Times New Roman"/>
          <w:sz w:val="28"/>
          <w:szCs w:val="28"/>
        </w:rPr>
        <w:t>п</w:t>
      </w:r>
      <w:r w:rsidR="00377A56" w:rsidRPr="006E75F9">
        <w:rPr>
          <w:rFonts w:ascii="Times New Roman" w:eastAsia="Calibri" w:hAnsi="Times New Roman"/>
          <w:sz w:val="28"/>
          <w:szCs w:val="28"/>
        </w:rPr>
        <w:t>ерераспределение бюджетных ассигнований на осуществление капитальных вложений в объекты муниципальной собственности по кодам</w:t>
      </w:r>
      <w:r w:rsidR="00485D4C" w:rsidRPr="006E75F9">
        <w:rPr>
          <w:rFonts w:ascii="Times New Roman" w:eastAsia="Calibri" w:hAnsi="Times New Roman"/>
          <w:sz w:val="28"/>
          <w:szCs w:val="28"/>
        </w:rPr>
        <w:t xml:space="preserve"> классификации расходов бюджета</w:t>
      </w:r>
      <w:r w:rsidR="00F00A8D" w:rsidRPr="006E75F9">
        <w:rPr>
          <w:rFonts w:ascii="Times New Roman" w:eastAsia="Calibri" w:hAnsi="Times New Roman"/>
          <w:sz w:val="28"/>
          <w:szCs w:val="28"/>
        </w:rPr>
        <w:t>;</w:t>
      </w:r>
    </w:p>
    <w:p w14:paraId="404EE200" w14:textId="3E64332D" w:rsidR="007B5E7B" w:rsidRPr="006E75F9" w:rsidRDefault="00864562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="00CD4C65">
        <w:rPr>
          <w:rFonts w:ascii="Times New Roman" w:eastAsia="Calibri" w:hAnsi="Times New Roman"/>
          <w:sz w:val="28"/>
          <w:szCs w:val="28"/>
        </w:rPr>
        <w:t>) </w:t>
      </w:r>
      <w:r w:rsidR="007B5E7B" w:rsidRPr="006E75F9">
        <w:rPr>
          <w:rFonts w:ascii="Times New Roman" w:hAnsi="Times New Roman" w:cs="Times New Roman"/>
          <w:sz w:val="28"/>
          <w:szCs w:val="28"/>
        </w:rPr>
        <w:t>резервирование бюджетных ассигнований, предусмотренных главным распорядителям средств бюджета городского округа «Город Калининград»</w:t>
      </w:r>
      <w:r w:rsidR="00F1005F">
        <w:rPr>
          <w:rFonts w:ascii="Times New Roman" w:hAnsi="Times New Roman" w:cs="Times New Roman"/>
          <w:sz w:val="28"/>
          <w:szCs w:val="28"/>
        </w:rPr>
        <w:t>,</w:t>
      </w:r>
      <w:r w:rsidR="007B5E7B" w:rsidRPr="006E75F9">
        <w:rPr>
          <w:rFonts w:ascii="Times New Roman" w:hAnsi="Times New Roman" w:cs="Times New Roman"/>
          <w:sz w:val="28"/>
          <w:szCs w:val="28"/>
        </w:rPr>
        <w:t xml:space="preserve"> на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7B5E7B" w:rsidRPr="006E75F9">
        <w:rPr>
          <w:rFonts w:ascii="Times New Roman" w:hAnsi="Times New Roman" w:cs="Times New Roman"/>
          <w:sz w:val="28"/>
          <w:szCs w:val="28"/>
        </w:rPr>
        <w:t>сумму экономии, сложившейся по итогам проведения закупок товаров, работ и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7B5E7B" w:rsidRPr="006E75F9">
        <w:rPr>
          <w:rFonts w:ascii="Times New Roman" w:hAnsi="Times New Roman" w:cs="Times New Roman"/>
          <w:sz w:val="28"/>
          <w:szCs w:val="28"/>
        </w:rPr>
        <w:t>услуг;</w:t>
      </w:r>
    </w:p>
    <w:p w14:paraId="2D41024D" w14:textId="70B1AF6D" w:rsidR="007B5E7B" w:rsidRPr="006E75F9" w:rsidRDefault="00864562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D4C65">
        <w:rPr>
          <w:rFonts w:ascii="Times New Roman" w:hAnsi="Times New Roman" w:cs="Times New Roman"/>
          <w:sz w:val="28"/>
          <w:szCs w:val="28"/>
        </w:rPr>
        <w:t>) </w:t>
      </w:r>
      <w:r w:rsidR="007B5E7B" w:rsidRPr="006E75F9">
        <w:rPr>
          <w:rFonts w:ascii="Times New Roman" w:hAnsi="Times New Roman" w:cs="Times New Roman"/>
          <w:sz w:val="28"/>
          <w:szCs w:val="28"/>
        </w:rPr>
        <w:t>распределение</w:t>
      </w:r>
      <w:r w:rsidR="00745EB2" w:rsidRPr="006E75F9">
        <w:rPr>
          <w:rFonts w:ascii="Times New Roman" w:hAnsi="Times New Roman" w:cs="Times New Roman"/>
          <w:sz w:val="28"/>
          <w:szCs w:val="28"/>
        </w:rPr>
        <w:t xml:space="preserve"> (перераспределение)</w:t>
      </w:r>
      <w:r w:rsidR="007B5E7B" w:rsidRPr="006E75F9">
        <w:rPr>
          <w:rFonts w:ascii="Times New Roman" w:hAnsi="Times New Roman" w:cs="Times New Roman"/>
          <w:sz w:val="28"/>
          <w:szCs w:val="28"/>
        </w:rPr>
        <w:t xml:space="preserve"> </w:t>
      </w:r>
      <w:r w:rsidR="00745EB2" w:rsidRPr="006E75F9"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бюджета городского округа «Город Калининград» </w:t>
      </w:r>
      <w:r w:rsidR="008A1D29" w:rsidRPr="006E75F9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7B5E7B" w:rsidRPr="006E75F9">
        <w:rPr>
          <w:rFonts w:ascii="Times New Roman" w:hAnsi="Times New Roman" w:cs="Times New Roman"/>
          <w:sz w:val="28"/>
          <w:szCs w:val="28"/>
        </w:rPr>
        <w:t xml:space="preserve">зарезервированных </w:t>
      </w:r>
      <w:r w:rsidR="008A1D29" w:rsidRPr="006E75F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63172" w:rsidRPr="006E75F9">
        <w:rPr>
          <w:rFonts w:ascii="Times New Roman" w:hAnsi="Times New Roman" w:cs="Times New Roman"/>
          <w:sz w:val="28"/>
          <w:szCs w:val="28"/>
        </w:rPr>
        <w:t>подпунктом</w:t>
      </w:r>
      <w:r w:rsidR="008A1D29" w:rsidRPr="006E75F9">
        <w:rPr>
          <w:rFonts w:ascii="Times New Roman" w:hAnsi="Times New Roman" w:cs="Times New Roman"/>
          <w:sz w:val="28"/>
          <w:szCs w:val="28"/>
        </w:rPr>
        <w:t xml:space="preserve"> </w:t>
      </w:r>
      <w:r w:rsidR="00523080">
        <w:rPr>
          <w:rFonts w:ascii="Times New Roman" w:hAnsi="Times New Roman" w:cs="Times New Roman"/>
          <w:sz w:val="28"/>
          <w:szCs w:val="28"/>
        </w:rPr>
        <w:t>7</w:t>
      </w:r>
      <w:r w:rsidR="008A1D29" w:rsidRPr="006E75F9">
        <w:rPr>
          <w:rFonts w:ascii="Times New Roman" w:hAnsi="Times New Roman" w:cs="Times New Roman"/>
          <w:sz w:val="28"/>
          <w:szCs w:val="28"/>
        </w:rPr>
        <w:t xml:space="preserve"> </w:t>
      </w:r>
      <w:r w:rsidR="00DC668A" w:rsidRPr="006E75F9">
        <w:rPr>
          <w:rFonts w:ascii="Times New Roman" w:hAnsi="Times New Roman" w:cs="Times New Roman"/>
          <w:sz w:val="28"/>
          <w:szCs w:val="28"/>
        </w:rPr>
        <w:t>данного пункта решения</w:t>
      </w:r>
      <w:r w:rsidR="008A1D29" w:rsidRPr="006E75F9">
        <w:rPr>
          <w:rFonts w:ascii="Times New Roman" w:hAnsi="Times New Roman" w:cs="Times New Roman"/>
          <w:sz w:val="28"/>
          <w:szCs w:val="28"/>
        </w:rPr>
        <w:t xml:space="preserve">, </w:t>
      </w:r>
      <w:r w:rsidR="00745EB2" w:rsidRPr="006E75F9">
        <w:rPr>
          <w:rFonts w:ascii="Times New Roman" w:hAnsi="Times New Roman" w:cs="Times New Roman"/>
          <w:sz w:val="28"/>
          <w:szCs w:val="28"/>
        </w:rPr>
        <w:t>на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745EB2" w:rsidRPr="006E75F9"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 городского округа «Город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745EB2" w:rsidRPr="006E75F9">
        <w:rPr>
          <w:rFonts w:ascii="Times New Roman" w:hAnsi="Times New Roman" w:cs="Times New Roman"/>
          <w:sz w:val="28"/>
          <w:szCs w:val="28"/>
        </w:rPr>
        <w:t>Калининград»;</w:t>
      </w:r>
    </w:p>
    <w:p w14:paraId="6C907F05" w14:textId="02574374" w:rsidR="000B3B8E" w:rsidRPr="006E75F9" w:rsidRDefault="00864562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D4C65">
        <w:rPr>
          <w:rFonts w:ascii="Times New Roman" w:hAnsi="Times New Roman" w:cs="Times New Roman"/>
          <w:sz w:val="28"/>
          <w:szCs w:val="28"/>
        </w:rPr>
        <w:t>) </w:t>
      </w:r>
      <w:r w:rsidR="00FA6C8D" w:rsidRPr="006E75F9">
        <w:rPr>
          <w:rFonts w:ascii="Times New Roman" w:hAnsi="Times New Roman" w:cs="Times New Roman"/>
          <w:sz w:val="28"/>
          <w:szCs w:val="28"/>
        </w:rPr>
        <w:t>увеличение бюджетных ассигнований по расходам бюджета городского округа «Город Калининград», осуществляемых в случаях и в пределах поступления отдельных видов неналоговых доходов, установленных муниципальными правовыми актами, а также средств дотаций, условием предоставления которых определен порядок их использования;</w:t>
      </w:r>
    </w:p>
    <w:p w14:paraId="320217D2" w14:textId="1A6D681C" w:rsidR="005E7FED" w:rsidRDefault="00864562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D4C65">
        <w:rPr>
          <w:rFonts w:ascii="Times New Roman" w:hAnsi="Times New Roman" w:cs="Times New Roman"/>
          <w:sz w:val="28"/>
          <w:szCs w:val="28"/>
        </w:rPr>
        <w:t>) </w:t>
      </w:r>
      <w:r w:rsidR="005E7FED" w:rsidRPr="006E75F9">
        <w:rPr>
          <w:rFonts w:ascii="Times New Roman" w:hAnsi="Times New Roman" w:cs="Times New Roman"/>
          <w:sz w:val="28"/>
          <w:szCs w:val="28"/>
        </w:rPr>
        <w:t xml:space="preserve">перераспределение объема бюджетных ассигнований между источниками финансирования дефицита бюджета городского округа </w:t>
      </w:r>
      <w:r w:rsidR="008C00A2" w:rsidRPr="006E75F9">
        <w:rPr>
          <w:rFonts w:ascii="Times New Roman" w:hAnsi="Times New Roman" w:cs="Times New Roman"/>
          <w:sz w:val="28"/>
          <w:szCs w:val="28"/>
        </w:rPr>
        <w:t>«</w:t>
      </w:r>
      <w:r w:rsidR="005E7FED" w:rsidRPr="006E75F9">
        <w:rPr>
          <w:rFonts w:ascii="Times New Roman" w:hAnsi="Times New Roman" w:cs="Times New Roman"/>
          <w:sz w:val="28"/>
          <w:szCs w:val="28"/>
        </w:rPr>
        <w:t>Город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5E7FED" w:rsidRPr="006E75F9">
        <w:rPr>
          <w:rFonts w:ascii="Times New Roman" w:hAnsi="Times New Roman" w:cs="Times New Roman"/>
          <w:sz w:val="28"/>
          <w:szCs w:val="28"/>
        </w:rPr>
        <w:t>Калининград</w:t>
      </w:r>
      <w:r w:rsidR="008C00A2" w:rsidRPr="006E75F9">
        <w:rPr>
          <w:rFonts w:ascii="Times New Roman" w:hAnsi="Times New Roman" w:cs="Times New Roman"/>
          <w:sz w:val="28"/>
          <w:szCs w:val="28"/>
        </w:rPr>
        <w:t>»</w:t>
      </w:r>
      <w:r w:rsidR="005E7FED" w:rsidRPr="006E75F9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 по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5E7FED" w:rsidRPr="006E75F9">
        <w:rPr>
          <w:rFonts w:ascii="Times New Roman" w:hAnsi="Times New Roman" w:cs="Times New Roman"/>
          <w:sz w:val="28"/>
          <w:szCs w:val="28"/>
        </w:rPr>
        <w:t xml:space="preserve">источникам финансирования дефицита бюджета городского округа </w:t>
      </w:r>
      <w:r w:rsidR="006C02EC" w:rsidRPr="006E75F9">
        <w:rPr>
          <w:rFonts w:ascii="Times New Roman" w:hAnsi="Times New Roman" w:cs="Times New Roman"/>
          <w:sz w:val="28"/>
          <w:szCs w:val="28"/>
        </w:rPr>
        <w:t>«</w:t>
      </w:r>
      <w:r w:rsidR="005E7FED" w:rsidRPr="006E75F9">
        <w:rPr>
          <w:rFonts w:ascii="Times New Roman" w:hAnsi="Times New Roman" w:cs="Times New Roman"/>
          <w:sz w:val="28"/>
          <w:szCs w:val="28"/>
        </w:rPr>
        <w:t>Город</w:t>
      </w:r>
      <w:r w:rsidR="00B41838">
        <w:rPr>
          <w:rFonts w:ascii="Times New Roman" w:hAnsi="Times New Roman" w:cs="Times New Roman"/>
          <w:sz w:val="28"/>
          <w:szCs w:val="28"/>
        </w:rPr>
        <w:t> </w:t>
      </w:r>
      <w:r w:rsidR="005E7FED" w:rsidRPr="006E75F9">
        <w:rPr>
          <w:rFonts w:ascii="Times New Roman" w:hAnsi="Times New Roman" w:cs="Times New Roman"/>
          <w:sz w:val="28"/>
          <w:szCs w:val="28"/>
        </w:rPr>
        <w:t>Калининград</w:t>
      </w:r>
      <w:r w:rsidR="006C02EC" w:rsidRPr="006E75F9">
        <w:rPr>
          <w:rFonts w:ascii="Times New Roman" w:hAnsi="Times New Roman" w:cs="Times New Roman"/>
          <w:sz w:val="28"/>
          <w:szCs w:val="28"/>
        </w:rPr>
        <w:t>».</w:t>
      </w:r>
    </w:p>
    <w:p w14:paraId="15589095" w14:textId="523F05E7" w:rsidR="00DD688B" w:rsidRPr="00672B34" w:rsidRDefault="00D053E3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4</w:t>
      </w:r>
      <w:r w:rsidR="0028115C">
        <w:rPr>
          <w:rFonts w:ascii="Times New Roman" w:hAnsi="Times New Roman" w:cs="Times New Roman"/>
          <w:sz w:val="28"/>
          <w:szCs w:val="28"/>
        </w:rPr>
        <w:t xml:space="preserve">. </w:t>
      </w:r>
      <w:r w:rsidR="0028115C" w:rsidRPr="00672B34">
        <w:rPr>
          <w:rFonts w:ascii="Times New Roman" w:hAnsi="Times New Roman" w:cs="Times New Roman"/>
          <w:sz w:val="28"/>
          <w:szCs w:val="28"/>
        </w:rPr>
        <w:t>П</w:t>
      </w:r>
      <w:r w:rsidR="00DD688B" w:rsidRPr="00672B34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6C02EC" w:rsidRPr="00672B34">
        <w:rPr>
          <w:rFonts w:ascii="Times New Roman" w:hAnsi="Times New Roman" w:cs="Times New Roman"/>
          <w:sz w:val="28"/>
          <w:szCs w:val="28"/>
        </w:rPr>
        <w:t>резервирования бюджетных ассигнований и распределения (</w:t>
      </w:r>
      <w:r w:rsidR="00DD688B" w:rsidRPr="00672B34">
        <w:rPr>
          <w:rFonts w:ascii="Times New Roman" w:hAnsi="Times New Roman" w:cs="Times New Roman"/>
          <w:sz w:val="28"/>
          <w:szCs w:val="28"/>
        </w:rPr>
        <w:t>перераспределения</w:t>
      </w:r>
      <w:r w:rsidR="006C02EC" w:rsidRPr="00672B34">
        <w:rPr>
          <w:rFonts w:ascii="Times New Roman" w:hAnsi="Times New Roman" w:cs="Times New Roman"/>
          <w:sz w:val="28"/>
          <w:szCs w:val="28"/>
        </w:rPr>
        <w:t>)</w:t>
      </w:r>
      <w:r w:rsidR="00DD688B" w:rsidRPr="00672B34">
        <w:rPr>
          <w:rFonts w:ascii="Times New Roman" w:hAnsi="Times New Roman" w:cs="Times New Roman"/>
          <w:sz w:val="28"/>
          <w:szCs w:val="28"/>
        </w:rPr>
        <w:t xml:space="preserve"> средств, указанных в </w:t>
      </w:r>
      <w:r w:rsidR="00563172" w:rsidRPr="00672B34">
        <w:rPr>
          <w:rFonts w:ascii="Times New Roman" w:hAnsi="Times New Roman" w:cs="Times New Roman"/>
          <w:sz w:val="28"/>
          <w:szCs w:val="28"/>
        </w:rPr>
        <w:t>подпунктах</w:t>
      </w:r>
      <w:r w:rsidR="006C02EC" w:rsidRPr="00672B34">
        <w:rPr>
          <w:rFonts w:ascii="Times New Roman" w:hAnsi="Times New Roman" w:cs="Times New Roman"/>
          <w:sz w:val="28"/>
          <w:szCs w:val="28"/>
        </w:rPr>
        <w:t xml:space="preserve"> </w:t>
      </w:r>
      <w:r w:rsidR="00864562">
        <w:rPr>
          <w:rFonts w:ascii="Times New Roman" w:hAnsi="Times New Roman" w:cs="Times New Roman"/>
          <w:sz w:val="28"/>
          <w:szCs w:val="28"/>
        </w:rPr>
        <w:t>7</w:t>
      </w:r>
      <w:r w:rsidR="00033DB1">
        <w:rPr>
          <w:rFonts w:ascii="Times New Roman" w:hAnsi="Times New Roman" w:cs="Times New Roman"/>
          <w:sz w:val="28"/>
          <w:szCs w:val="28"/>
        </w:rPr>
        <w:t xml:space="preserve"> и </w:t>
      </w:r>
      <w:r w:rsidR="00864562">
        <w:rPr>
          <w:rFonts w:ascii="Times New Roman" w:hAnsi="Times New Roman" w:cs="Times New Roman"/>
          <w:sz w:val="28"/>
          <w:szCs w:val="28"/>
        </w:rPr>
        <w:t>8</w:t>
      </w:r>
      <w:r w:rsidR="006C02EC" w:rsidRPr="00672B34">
        <w:rPr>
          <w:rFonts w:ascii="Times New Roman" w:hAnsi="Times New Roman" w:cs="Times New Roman"/>
          <w:sz w:val="28"/>
          <w:szCs w:val="28"/>
        </w:rPr>
        <w:t xml:space="preserve"> </w:t>
      </w:r>
      <w:r w:rsidR="00563172" w:rsidRPr="00672B34">
        <w:rPr>
          <w:rFonts w:ascii="Times New Roman" w:hAnsi="Times New Roman" w:cs="Times New Roman"/>
          <w:sz w:val="28"/>
          <w:szCs w:val="28"/>
        </w:rPr>
        <w:t>пункта</w:t>
      </w:r>
      <w:r w:rsidR="008C6B18">
        <w:rPr>
          <w:rFonts w:ascii="Times New Roman" w:hAnsi="Times New Roman" w:cs="Times New Roman"/>
          <w:sz w:val="28"/>
          <w:szCs w:val="28"/>
        </w:rPr>
        <w:t> </w:t>
      </w:r>
      <w:r w:rsidR="00563172" w:rsidRPr="00672B34"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3</w:t>
      </w:r>
      <w:r w:rsidR="008C6B18">
        <w:rPr>
          <w:rFonts w:ascii="Times New Roman" w:hAnsi="Times New Roman" w:cs="Times New Roman"/>
          <w:sz w:val="28"/>
          <w:szCs w:val="28"/>
        </w:rPr>
        <w:t> </w:t>
      </w:r>
      <w:r w:rsidR="006C02EC" w:rsidRPr="00672B34">
        <w:rPr>
          <w:rFonts w:ascii="Times New Roman" w:hAnsi="Times New Roman" w:cs="Times New Roman"/>
          <w:sz w:val="28"/>
          <w:szCs w:val="28"/>
        </w:rPr>
        <w:t>решения</w:t>
      </w:r>
      <w:r w:rsidR="00DD688B" w:rsidRPr="00672B34">
        <w:rPr>
          <w:rFonts w:ascii="Times New Roman" w:hAnsi="Times New Roman" w:cs="Times New Roman"/>
          <w:sz w:val="28"/>
          <w:szCs w:val="28"/>
        </w:rPr>
        <w:t>, устанавливается правовым актом администрации городского округа «Город</w:t>
      </w:r>
      <w:r w:rsidR="007F30B6">
        <w:rPr>
          <w:rFonts w:ascii="Times New Roman" w:hAnsi="Times New Roman" w:cs="Times New Roman"/>
          <w:sz w:val="28"/>
          <w:szCs w:val="28"/>
        </w:rPr>
        <w:t> </w:t>
      </w:r>
      <w:r w:rsidR="00DD688B" w:rsidRPr="00672B34">
        <w:rPr>
          <w:rFonts w:ascii="Times New Roman" w:hAnsi="Times New Roman" w:cs="Times New Roman"/>
          <w:sz w:val="28"/>
          <w:szCs w:val="28"/>
        </w:rPr>
        <w:t>Калининград».</w:t>
      </w:r>
    </w:p>
    <w:p w14:paraId="147392EF" w14:textId="1C181AD2" w:rsidR="003B25D4" w:rsidRPr="00CA7CFA" w:rsidRDefault="007A2C19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C03EA"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555B5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Установить, что при формировании фонда оплаты труда</w:t>
      </w:r>
      <w:r w:rsidR="003B25D4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органов местного самоуправления </w:t>
      </w:r>
      <w:r w:rsidR="00F96D28"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«Город Калининград» </w:t>
      </w:r>
      <w:r w:rsidR="00B83C98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предусматриваются бюджетные ассигнования </w:t>
      </w:r>
      <w:r w:rsidR="00F96D28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выплаты поощрения по</w:t>
      </w:r>
      <w:r w:rsidR="00567B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F96D28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итогам работы и премии за</w:t>
      </w:r>
      <w:r w:rsidR="008C6B18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F96D28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выполнение особо важных и сложных заданий </w:t>
      </w:r>
      <w:r w:rsidR="003B25D4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567B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3B25D4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размере </w:t>
      </w:r>
      <w:r w:rsidR="00A606F1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3B25D4" w:rsidRPr="00CA7C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должностных окладов.</w:t>
      </w:r>
    </w:p>
    <w:p w14:paraId="01AF6DF0" w14:textId="31C64302" w:rsidR="00550A2A" w:rsidRDefault="00D053E3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6</w:t>
      </w:r>
      <w:r w:rsidR="00A519CA" w:rsidRPr="00763C7F">
        <w:rPr>
          <w:rFonts w:ascii="Times New Roman" w:hAnsi="Times New Roman" w:cs="Times New Roman"/>
          <w:sz w:val="28"/>
          <w:szCs w:val="28"/>
        </w:rPr>
        <w:t xml:space="preserve">. </w:t>
      </w:r>
      <w:r w:rsidR="00550A2A" w:rsidRPr="00550A2A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C808FE">
        <w:rPr>
          <w:rFonts w:ascii="Times New Roman" w:hAnsi="Times New Roman" w:cs="Times New Roman"/>
          <w:sz w:val="28"/>
          <w:szCs w:val="28"/>
        </w:rPr>
        <w:t>4</w:t>
      </w:r>
      <w:r w:rsidR="00550A2A" w:rsidRPr="00550A2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63172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="00550A2A" w:rsidRPr="00550A2A">
        <w:rPr>
          <w:rFonts w:ascii="Times New Roman" w:hAnsi="Times New Roman" w:cs="Times New Roman"/>
          <w:sz w:val="28"/>
          <w:szCs w:val="28"/>
        </w:rPr>
        <w:t>фонд оплаты труда органов местного самоуправления городского округа «Город</w:t>
      </w:r>
      <w:r w:rsidR="007F30B6">
        <w:rPr>
          <w:rFonts w:ascii="Times New Roman" w:hAnsi="Times New Roman" w:cs="Times New Roman"/>
          <w:sz w:val="28"/>
          <w:szCs w:val="28"/>
        </w:rPr>
        <w:t> </w:t>
      </w:r>
      <w:r w:rsidR="00550A2A" w:rsidRPr="00550A2A">
        <w:rPr>
          <w:rFonts w:ascii="Times New Roman" w:hAnsi="Times New Roman" w:cs="Times New Roman"/>
          <w:sz w:val="28"/>
          <w:szCs w:val="28"/>
        </w:rPr>
        <w:t>Калининград» могут быть увеличены за счет средств межбюджетных трансфертов, предоставляемых в 202</w:t>
      </w:r>
      <w:r w:rsidR="00C808FE">
        <w:rPr>
          <w:rFonts w:ascii="Times New Roman" w:hAnsi="Times New Roman" w:cs="Times New Roman"/>
          <w:sz w:val="28"/>
          <w:szCs w:val="28"/>
        </w:rPr>
        <w:t>4</w:t>
      </w:r>
      <w:r w:rsidR="00550A2A" w:rsidRPr="00550A2A">
        <w:rPr>
          <w:rFonts w:ascii="Times New Roman" w:hAnsi="Times New Roman" w:cs="Times New Roman"/>
          <w:sz w:val="28"/>
          <w:szCs w:val="28"/>
        </w:rPr>
        <w:t xml:space="preserve"> году из </w:t>
      </w:r>
      <w:r w:rsidR="0063017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550A2A" w:rsidRPr="00550A2A">
        <w:rPr>
          <w:rFonts w:ascii="Times New Roman" w:hAnsi="Times New Roman" w:cs="Times New Roman"/>
          <w:sz w:val="28"/>
          <w:szCs w:val="28"/>
        </w:rPr>
        <w:t xml:space="preserve"> в целях поощрения муниципальных служащих органов местного самоуправления.</w:t>
      </w:r>
    </w:p>
    <w:p w14:paraId="77608952" w14:textId="281F7D47" w:rsidR="00220335" w:rsidRPr="00CA7CFA" w:rsidRDefault="00220335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доведение лимитов бюджетных обязательств по</w:t>
      </w:r>
      <w:r w:rsidR="008C6B18"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соответствующим расходам бюджета городского округа «Город</w:t>
      </w:r>
      <w:r w:rsidR="0086362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Калининград» до</w:t>
      </w:r>
      <w:r w:rsidR="008C6B18"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главных распорядителей средств бюджета при отсутствии муниципальных правовых актов, устанавливающих расходные обязательства городского округа «Город Калининград» (или) регламентирующих порядок их исполнения, осуществляется комитетом по финансам администрации городского округа «Город</w:t>
      </w:r>
      <w:r w:rsidR="008C6B18"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A7CFA">
        <w:rPr>
          <w:rFonts w:ascii="Times New Roman" w:hAnsi="Times New Roman" w:cs="Times New Roman"/>
          <w:color w:val="000000" w:themeColor="text1"/>
          <w:sz w:val="28"/>
          <w:szCs w:val="28"/>
        </w:rPr>
        <w:t>Калининград» после принятия соответствующего муниципального правового акта городского округа «Город Калининград».</w:t>
      </w:r>
    </w:p>
    <w:p w14:paraId="42194071" w14:textId="2D31EC78" w:rsidR="00AA78CF" w:rsidRDefault="00D053E3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C03EA">
        <w:rPr>
          <w:rFonts w:ascii="Times New Roman" w:hAnsi="Times New Roman" w:cs="Times New Roman"/>
          <w:sz w:val="28"/>
          <w:szCs w:val="28"/>
        </w:rPr>
        <w:t>8</w:t>
      </w:r>
      <w:r w:rsidR="00310160" w:rsidRPr="0064342A">
        <w:rPr>
          <w:rFonts w:ascii="Times New Roman" w:hAnsi="Times New Roman" w:cs="Times New Roman"/>
          <w:sz w:val="28"/>
          <w:szCs w:val="28"/>
        </w:rPr>
        <w:t xml:space="preserve">. </w:t>
      </w:r>
      <w:r w:rsidR="006A31CA" w:rsidRPr="0064342A">
        <w:rPr>
          <w:rFonts w:ascii="Times New Roman" w:hAnsi="Times New Roman" w:cs="Times New Roman"/>
          <w:sz w:val="28"/>
          <w:szCs w:val="28"/>
        </w:rPr>
        <w:t>Опубликовать решение в газете «Гражданин», разместить на</w:t>
      </w:r>
      <w:r w:rsidR="00567BCB">
        <w:rPr>
          <w:rFonts w:ascii="Times New Roman" w:hAnsi="Times New Roman" w:cs="Times New Roman"/>
          <w:sz w:val="28"/>
          <w:szCs w:val="28"/>
        </w:rPr>
        <w:t> </w:t>
      </w:r>
      <w:r w:rsidR="006A31CA" w:rsidRPr="0064342A">
        <w:rPr>
          <w:rFonts w:ascii="Times New Roman" w:hAnsi="Times New Roman" w:cs="Times New Roman"/>
          <w:sz w:val="28"/>
          <w:szCs w:val="28"/>
        </w:rPr>
        <w:t>официальном сайте городского Совета депутатов Калининграда и направить копию решения в</w:t>
      </w:r>
      <w:r w:rsidR="008C6B18">
        <w:rPr>
          <w:rFonts w:ascii="Times New Roman" w:hAnsi="Times New Roman" w:cs="Times New Roman"/>
          <w:sz w:val="28"/>
          <w:szCs w:val="28"/>
        </w:rPr>
        <w:t> </w:t>
      </w:r>
      <w:r w:rsidR="006A31CA" w:rsidRPr="0064342A">
        <w:rPr>
          <w:rFonts w:ascii="Times New Roman" w:hAnsi="Times New Roman" w:cs="Times New Roman"/>
          <w:sz w:val="28"/>
          <w:szCs w:val="28"/>
        </w:rPr>
        <w:t>Правительство Калининградской области для включения в</w:t>
      </w:r>
      <w:r w:rsidR="00567BCB">
        <w:rPr>
          <w:rFonts w:ascii="Times New Roman" w:hAnsi="Times New Roman" w:cs="Times New Roman"/>
          <w:sz w:val="28"/>
          <w:szCs w:val="28"/>
        </w:rPr>
        <w:t> </w:t>
      </w:r>
      <w:r w:rsidR="006A31CA" w:rsidRPr="0064342A">
        <w:rPr>
          <w:rFonts w:ascii="Times New Roman" w:hAnsi="Times New Roman" w:cs="Times New Roman"/>
          <w:sz w:val="28"/>
          <w:szCs w:val="28"/>
        </w:rPr>
        <w:t>регистр муниципальных нормативных правовых актов Калининградской области</w:t>
      </w:r>
      <w:r w:rsidR="00AA78CF">
        <w:rPr>
          <w:rFonts w:ascii="Times New Roman" w:hAnsi="Times New Roman" w:cs="Times New Roman"/>
          <w:sz w:val="28"/>
          <w:szCs w:val="28"/>
        </w:rPr>
        <w:t>.</w:t>
      </w:r>
    </w:p>
    <w:p w14:paraId="5DCA07FE" w14:textId="72AB1486" w:rsidR="00ED62A4" w:rsidRDefault="00D053E3" w:rsidP="00DD5BD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3EA">
        <w:rPr>
          <w:rFonts w:ascii="Times New Roman" w:hAnsi="Times New Roman" w:cs="Times New Roman"/>
          <w:sz w:val="28"/>
          <w:szCs w:val="28"/>
        </w:rPr>
        <w:t>9</w:t>
      </w:r>
      <w:r w:rsidR="0002442E" w:rsidRPr="0064342A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D71089" w:rsidRPr="0064342A">
        <w:rPr>
          <w:rFonts w:ascii="Times New Roman" w:hAnsi="Times New Roman" w:cs="Times New Roman"/>
          <w:sz w:val="28"/>
          <w:szCs w:val="28"/>
        </w:rPr>
        <w:t>р</w:t>
      </w:r>
      <w:r w:rsidR="0002442E" w:rsidRPr="0064342A">
        <w:rPr>
          <w:rFonts w:ascii="Times New Roman" w:hAnsi="Times New Roman" w:cs="Times New Roman"/>
          <w:sz w:val="28"/>
          <w:szCs w:val="28"/>
        </w:rPr>
        <w:t>ешения возложить на комиссию по</w:t>
      </w:r>
      <w:r w:rsidR="00567BCB">
        <w:rPr>
          <w:rFonts w:ascii="Times New Roman" w:hAnsi="Times New Roman" w:cs="Times New Roman"/>
          <w:sz w:val="28"/>
          <w:szCs w:val="28"/>
        </w:rPr>
        <w:t> </w:t>
      </w:r>
      <w:r w:rsidR="0002442E" w:rsidRPr="0064342A">
        <w:rPr>
          <w:rFonts w:ascii="Times New Roman" w:hAnsi="Times New Roman" w:cs="Times New Roman"/>
          <w:sz w:val="28"/>
          <w:szCs w:val="28"/>
        </w:rPr>
        <w:t>бюджету и</w:t>
      </w:r>
      <w:r w:rsidR="008C6B18">
        <w:rPr>
          <w:rFonts w:ascii="Times New Roman" w:hAnsi="Times New Roman" w:cs="Times New Roman"/>
          <w:sz w:val="28"/>
          <w:szCs w:val="28"/>
        </w:rPr>
        <w:t> </w:t>
      </w:r>
      <w:r w:rsidR="0002442E" w:rsidRPr="0064342A">
        <w:rPr>
          <w:rFonts w:ascii="Times New Roman" w:hAnsi="Times New Roman" w:cs="Times New Roman"/>
          <w:sz w:val="28"/>
          <w:szCs w:val="28"/>
        </w:rPr>
        <w:t>муниципальной собственности (</w:t>
      </w:r>
      <w:r w:rsidR="004C501D" w:rsidRPr="0064342A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64342A">
        <w:rPr>
          <w:rFonts w:ascii="Times New Roman" w:hAnsi="Times New Roman" w:cs="Times New Roman"/>
          <w:sz w:val="28"/>
          <w:szCs w:val="28"/>
        </w:rPr>
        <w:t>).</w:t>
      </w:r>
      <w:r w:rsidR="00ED62A4" w:rsidRPr="00E7368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AA17D0E" w14:textId="77777777" w:rsidR="007F2773" w:rsidRPr="00E73683" w:rsidRDefault="007F2773" w:rsidP="00DD5BD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1CB85C19" w14:textId="77777777" w:rsidR="00567BCB" w:rsidRDefault="00567BCB" w:rsidP="006C3E19">
      <w:pPr>
        <w:spacing w:after="120"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</w:p>
    <w:p w14:paraId="10475D80" w14:textId="283F3A9D" w:rsidR="00DB1E72" w:rsidRPr="00DB1E72" w:rsidRDefault="00ED62A4" w:rsidP="006C3E19">
      <w:pPr>
        <w:spacing w:after="120" w:line="240" w:lineRule="auto"/>
        <w:ind w:firstLine="0"/>
        <w:rPr>
          <w:rFonts w:ascii="Calibri" w:eastAsia="Times New Roman" w:hAnsi="Calibri" w:cs="Times New Roman"/>
          <w:sz w:val="20"/>
          <w:szCs w:val="20"/>
        </w:rPr>
      </w:pPr>
      <w:r w:rsidRPr="00ED62A4">
        <w:rPr>
          <w:rFonts w:ascii="Times New Roman" w:eastAsia="Times New Roman" w:hAnsi="Times New Roman"/>
          <w:sz w:val="28"/>
          <w:szCs w:val="28"/>
        </w:rPr>
        <w:t xml:space="preserve">Глава городского округа                               </w:t>
      </w:r>
      <w:r w:rsidR="00CF280D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ED62A4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302F3A">
        <w:rPr>
          <w:rFonts w:ascii="Times New Roman" w:eastAsia="Times New Roman" w:hAnsi="Times New Roman"/>
          <w:sz w:val="28"/>
          <w:szCs w:val="28"/>
        </w:rPr>
        <w:t xml:space="preserve">   </w:t>
      </w:r>
      <w:r w:rsidR="00FE2CD5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585204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FE2CD5">
        <w:rPr>
          <w:rFonts w:ascii="Times New Roman" w:eastAsia="Times New Roman" w:hAnsi="Times New Roman"/>
          <w:sz w:val="28"/>
          <w:szCs w:val="28"/>
        </w:rPr>
        <w:t xml:space="preserve">  </w:t>
      </w:r>
      <w:r w:rsidR="008B2043">
        <w:rPr>
          <w:rFonts w:ascii="Times New Roman" w:eastAsia="Times New Roman" w:hAnsi="Times New Roman"/>
          <w:sz w:val="28"/>
          <w:szCs w:val="28"/>
        </w:rPr>
        <w:t>О.А. Аминов</w:t>
      </w:r>
    </w:p>
    <w:p w14:paraId="1CDAC20E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0F5362AA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0CFCC37E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57E460EF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6F679873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745055A1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14:paraId="48F20A62" w14:textId="77777777" w:rsidR="00DB1E72" w:rsidRPr="00DB1E72" w:rsidRDefault="00DB1E72" w:rsidP="006C3E19">
      <w:pPr>
        <w:spacing w:line="240" w:lineRule="auto"/>
        <w:ind w:firstLine="0"/>
        <w:jc w:val="left"/>
        <w:rPr>
          <w:rFonts w:ascii="MS Sans Serif" w:eastAsia="Times New Roman" w:hAnsi="MS Sans Serif" w:cs="Times New Roman"/>
          <w:sz w:val="20"/>
          <w:szCs w:val="20"/>
        </w:rPr>
      </w:pPr>
    </w:p>
    <w:p w14:paraId="0885260D" w14:textId="77777777" w:rsidR="00DB1E72" w:rsidRDefault="00DB1E7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07604FC9" w14:textId="77777777" w:rsidR="006E75F9" w:rsidRDefault="006E75F9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4D0149F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6A54807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3741DFDE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3611C837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5FFA6BAB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3F402CBB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66585F7B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89078DE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7CEAAF8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33E3AFE0" w14:textId="77777777" w:rsidR="00585204" w:rsidRDefault="00585204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EC013E6" w14:textId="77777777" w:rsidR="00AE06EE" w:rsidRDefault="00AE06EE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D319A05" w14:textId="77777777" w:rsidR="00AE06EE" w:rsidRDefault="00AE06EE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25B90D54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2486F72A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5E2A5210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029EDB2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875CC65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2B22210D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DE2AE4A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55BA240E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340F5DC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54DEBE36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64EB3233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2DCEBBF0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53B7662D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61D84F5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1C5DB1A4" w14:textId="77777777" w:rsidR="00A64DD8" w:rsidRDefault="00A64DD8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01FE9C24" w14:textId="77777777" w:rsidR="00A64DD8" w:rsidRDefault="00A64DD8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0B962D14" w14:textId="77777777" w:rsidR="00A64DD8" w:rsidRDefault="00A64DD8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74CE6D98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3638A0B9" w14:textId="77777777" w:rsidR="00AD37E6" w:rsidRDefault="00AD37E6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2ED2284A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438B3CCD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08DDD8BF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14:paraId="03D7DCE2" w14:textId="77777777" w:rsidR="00CC24C2" w:rsidRDefault="00CC24C2" w:rsidP="006C3E19">
      <w:pPr>
        <w:spacing w:line="240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DB1E72" w:rsidRPr="00DB1E72" w14:paraId="2591C541" w14:textId="77777777" w:rsidTr="00F71A16">
        <w:trPr>
          <w:trHeight w:val="290"/>
        </w:trPr>
        <w:tc>
          <w:tcPr>
            <w:tcW w:w="5920" w:type="dxa"/>
          </w:tcPr>
          <w:p w14:paraId="77116908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lastRenderedPageBreak/>
              <w:t>Первый заместитель главы администрации –</w:t>
            </w: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br/>
              <w:t>управляющий делами</w:t>
            </w:r>
          </w:p>
          <w:p w14:paraId="71F74D77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763CE49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____________________А.Н. </w:t>
            </w:r>
            <w:proofErr w:type="spellStart"/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Асмыкович</w:t>
            </w:r>
            <w:proofErr w:type="spellEnd"/>
          </w:p>
          <w:p w14:paraId="0AED8A55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5E0A11D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14:paraId="49EA218F" w14:textId="77777777" w:rsidTr="00F71A16">
        <w:trPr>
          <w:trHeight w:val="290"/>
        </w:trPr>
        <w:tc>
          <w:tcPr>
            <w:tcW w:w="5920" w:type="dxa"/>
          </w:tcPr>
          <w:p w14:paraId="644921C8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Начальник управления делопроизводства</w:t>
            </w:r>
          </w:p>
          <w:p w14:paraId="64A1E752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323423AF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___________________Ю.И. Липовецкая</w:t>
            </w:r>
          </w:p>
          <w:p w14:paraId="1549C3D3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14:paraId="066DDF02" w14:textId="77777777" w:rsidTr="00F71A16">
        <w:trPr>
          <w:trHeight w:val="290"/>
        </w:trPr>
        <w:tc>
          <w:tcPr>
            <w:tcW w:w="5920" w:type="dxa"/>
          </w:tcPr>
          <w:p w14:paraId="361655B9" w14:textId="746CD164" w:rsidR="00DB1E72" w:rsidRPr="00DB1E72" w:rsidRDefault="00425B81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</w:t>
            </w:r>
            <w:r w:rsidR="00DB1E72"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ачальник правового управления </w:t>
            </w:r>
          </w:p>
          <w:p w14:paraId="11E36DD5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CF92CC4" w14:textId="423ED018" w:rsidR="00DB1E72" w:rsidRPr="00DB1E72" w:rsidRDefault="00425B81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</w:t>
            </w:r>
            <w:r w:rsidR="00DB1E72"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Т.Н. Шарова</w:t>
            </w:r>
          </w:p>
          <w:p w14:paraId="5E37315F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ar-SA"/>
              </w:rPr>
            </w:pPr>
          </w:p>
        </w:tc>
      </w:tr>
      <w:tr w:rsidR="00DB1E72" w:rsidRPr="00DB1E72" w14:paraId="319BDDF0" w14:textId="77777777" w:rsidTr="00F71A16">
        <w:trPr>
          <w:trHeight w:val="290"/>
        </w:trPr>
        <w:tc>
          <w:tcPr>
            <w:tcW w:w="5920" w:type="dxa"/>
          </w:tcPr>
          <w:p w14:paraId="40110CDE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692782E1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2BD4D099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E5355C6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7E0E5EBF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0855D314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5F8F6C52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14:paraId="1C3B7FA0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14:paraId="2408A854" w14:textId="77777777" w:rsidTr="00F71A16">
        <w:trPr>
          <w:trHeight w:val="290"/>
        </w:trPr>
        <w:tc>
          <w:tcPr>
            <w:tcW w:w="5920" w:type="dxa"/>
          </w:tcPr>
          <w:p w14:paraId="439E1E99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14:paraId="3D8D521B" w14:textId="77777777" w:rsidTr="00F71A16">
        <w:trPr>
          <w:trHeight w:val="290"/>
        </w:trPr>
        <w:tc>
          <w:tcPr>
            <w:tcW w:w="5920" w:type="dxa"/>
          </w:tcPr>
          <w:p w14:paraId="7B2E62B2" w14:textId="77777777"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</w:tbl>
    <w:p w14:paraId="7193B0FE" w14:textId="77777777" w:rsidR="00DB1E72" w:rsidRPr="00DB1E72" w:rsidRDefault="00DB1E72" w:rsidP="00DB1E72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vanish/>
          <w:sz w:val="20"/>
          <w:szCs w:val="20"/>
          <w:lang w:eastAsia="ar-SA"/>
        </w:rPr>
      </w:pPr>
    </w:p>
    <w:p w14:paraId="49FA02A6" w14:textId="77777777" w:rsidR="00DB1E72" w:rsidRPr="00DB1E72" w:rsidRDefault="00DB1E72" w:rsidP="00DB1E72">
      <w:pPr>
        <w:widowControl w:val="0"/>
        <w:tabs>
          <w:tab w:val="left" w:pos="1155"/>
          <w:tab w:val="right" w:pos="9972"/>
        </w:tabs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pPr w:leftFromText="180" w:rightFromText="180" w:vertAnchor="text" w:horzAnchor="page" w:tblpX="913" w:tblpY="-37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DB1E72" w:rsidRPr="00DB1E72" w14:paraId="72A9923C" w14:textId="77777777" w:rsidTr="00F71A16">
        <w:tc>
          <w:tcPr>
            <w:tcW w:w="5058" w:type="dxa"/>
            <w:shd w:val="clear" w:color="auto" w:fill="auto"/>
          </w:tcPr>
          <w:p w14:paraId="1744763F" w14:textId="77777777"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ВНЕСЕНО</w:t>
            </w:r>
          </w:p>
          <w:p w14:paraId="3878FD7E" w14:textId="77777777"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комитетом по финансам </w:t>
            </w:r>
          </w:p>
          <w:p w14:paraId="14A1A3DE" w14:textId="727D4150"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</w:t>
            </w:r>
            <w:r w:rsidR="001C27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А.Н. Данилов</w:t>
            </w:r>
          </w:p>
          <w:p w14:paraId="18182E01" w14:textId="77777777"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(подпись) </w:t>
            </w:r>
          </w:p>
        </w:tc>
      </w:tr>
    </w:tbl>
    <w:p w14:paraId="6E5BF8A3" w14:textId="77777777" w:rsidR="00DB1E72" w:rsidRPr="00DB1E72" w:rsidRDefault="00DB1E72" w:rsidP="00DB1E72">
      <w:pPr>
        <w:widowControl w:val="0"/>
        <w:tabs>
          <w:tab w:val="left" w:pos="1155"/>
          <w:tab w:val="right" w:pos="9972"/>
        </w:tabs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ККС №_____________от_________________.</w:t>
      </w:r>
    </w:p>
    <w:p w14:paraId="595E7455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7A1C91B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4ACDDB0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6C16A59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19C821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91F4DC3" w14:textId="77777777" w:rsidR="00DB1E72" w:rsidRPr="00DB1E72" w:rsidRDefault="00DB1E72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F71F62" w14:textId="77777777" w:rsidR="00DB1E72" w:rsidRDefault="00DB1E72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7BE1DF" w14:textId="77777777" w:rsidR="006F02A8" w:rsidRDefault="006F02A8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EF0F4C" w14:textId="77777777" w:rsidR="00585204" w:rsidRDefault="00585204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EDAE2A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BF0974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D50BE1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F20D2A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27B43A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92C03A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2CC48E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55B91C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569A51" w14:textId="77777777" w:rsidR="007F657C" w:rsidRDefault="007F657C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F1022D0" w14:textId="77777777" w:rsidR="00585204" w:rsidRDefault="00585204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94F7CF" w14:textId="77777777"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B1E72">
        <w:rPr>
          <w:rFonts w:ascii="Times New Roman" w:eastAsia="Times New Roman" w:hAnsi="Times New Roman" w:cs="Times New Roman"/>
          <w:sz w:val="16"/>
          <w:szCs w:val="16"/>
          <w:lang w:eastAsia="ar-SA"/>
        </w:rPr>
        <w:t>Таюрская Ольга Владимировна</w:t>
      </w:r>
    </w:p>
    <w:p w14:paraId="19FB85B1" w14:textId="566AF7E1" w:rsidR="00DB1E72" w:rsidRPr="00DB280C" w:rsidRDefault="00DB1E72" w:rsidP="007F657C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B1E72">
        <w:rPr>
          <w:rFonts w:ascii="Times New Roman" w:eastAsia="Times New Roman" w:hAnsi="Times New Roman" w:cs="Times New Roman"/>
          <w:sz w:val="16"/>
          <w:szCs w:val="16"/>
          <w:lang w:eastAsia="ar-SA"/>
        </w:rPr>
        <w:t>8 (4012) 92-31-63</w:t>
      </w:r>
    </w:p>
    <w:sectPr w:rsidR="00DB1E72" w:rsidRPr="00DB280C" w:rsidSect="006C3E19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716AB" w14:textId="77777777" w:rsidR="00725098" w:rsidRDefault="00725098" w:rsidP="003F5806">
      <w:pPr>
        <w:spacing w:line="240" w:lineRule="auto"/>
      </w:pPr>
      <w:r>
        <w:separator/>
      </w:r>
    </w:p>
  </w:endnote>
  <w:endnote w:type="continuationSeparator" w:id="0">
    <w:p w14:paraId="25110E4F" w14:textId="77777777" w:rsidR="00725098" w:rsidRDefault="00725098" w:rsidP="003F5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99AF" w14:textId="77777777" w:rsidR="00725098" w:rsidRDefault="00725098" w:rsidP="003F5806">
      <w:pPr>
        <w:spacing w:line="240" w:lineRule="auto"/>
      </w:pPr>
      <w:r>
        <w:separator/>
      </w:r>
    </w:p>
  </w:footnote>
  <w:footnote w:type="continuationSeparator" w:id="0">
    <w:p w14:paraId="754FBE5C" w14:textId="77777777" w:rsidR="00725098" w:rsidRDefault="00725098" w:rsidP="003F58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018133"/>
      <w:docPartObj>
        <w:docPartGallery w:val="Page Numbers (Top of Page)"/>
        <w:docPartUnique/>
      </w:docPartObj>
    </w:sdtPr>
    <w:sdtEndPr/>
    <w:sdtContent>
      <w:p w14:paraId="3E446CB7" w14:textId="77777777" w:rsidR="00A447ED" w:rsidRDefault="00A447E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20B755B" w14:textId="77777777" w:rsidR="00A447ED" w:rsidRDefault="00A447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5618293"/>
      <w:docPartObj>
        <w:docPartGallery w:val="Page Numbers (Top of Page)"/>
        <w:docPartUnique/>
      </w:docPartObj>
    </w:sdtPr>
    <w:sdtEndPr/>
    <w:sdtContent>
      <w:p w14:paraId="1FACDA2D" w14:textId="77777777" w:rsidR="00A447ED" w:rsidRDefault="00A447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8B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3AA420" w14:textId="77777777" w:rsidR="00A447ED" w:rsidRDefault="00A447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9C1C" w14:textId="77777777" w:rsidR="00A447ED" w:rsidRDefault="00A447ED">
    <w:pPr>
      <w:pStyle w:val="a5"/>
      <w:jc w:val="center"/>
    </w:pPr>
  </w:p>
  <w:p w14:paraId="7869879B" w14:textId="77777777" w:rsidR="00A447ED" w:rsidRDefault="00A447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D3"/>
    <w:rsid w:val="00000003"/>
    <w:rsid w:val="00000DB0"/>
    <w:rsid w:val="0000587E"/>
    <w:rsid w:val="00006377"/>
    <w:rsid w:val="00014880"/>
    <w:rsid w:val="00017401"/>
    <w:rsid w:val="000221E9"/>
    <w:rsid w:val="00022202"/>
    <w:rsid w:val="00022B70"/>
    <w:rsid w:val="0002442E"/>
    <w:rsid w:val="0002519B"/>
    <w:rsid w:val="00033044"/>
    <w:rsid w:val="00033D95"/>
    <w:rsid w:val="00033DB1"/>
    <w:rsid w:val="00035C8A"/>
    <w:rsid w:val="000366AC"/>
    <w:rsid w:val="00040561"/>
    <w:rsid w:val="0004128C"/>
    <w:rsid w:val="000416A4"/>
    <w:rsid w:val="00042639"/>
    <w:rsid w:val="00042EF4"/>
    <w:rsid w:val="00043013"/>
    <w:rsid w:val="0004341C"/>
    <w:rsid w:val="00045A45"/>
    <w:rsid w:val="00045FBD"/>
    <w:rsid w:val="0004792A"/>
    <w:rsid w:val="00051E72"/>
    <w:rsid w:val="00052AEB"/>
    <w:rsid w:val="00054A84"/>
    <w:rsid w:val="000550FD"/>
    <w:rsid w:val="000578CF"/>
    <w:rsid w:val="00064D7E"/>
    <w:rsid w:val="000653EF"/>
    <w:rsid w:val="000656DE"/>
    <w:rsid w:val="00071744"/>
    <w:rsid w:val="00071F93"/>
    <w:rsid w:val="00074DB5"/>
    <w:rsid w:val="00077CCE"/>
    <w:rsid w:val="00081188"/>
    <w:rsid w:val="00081F57"/>
    <w:rsid w:val="00083C6C"/>
    <w:rsid w:val="00083C6E"/>
    <w:rsid w:val="00084060"/>
    <w:rsid w:val="0008433D"/>
    <w:rsid w:val="000876C9"/>
    <w:rsid w:val="00087E17"/>
    <w:rsid w:val="00091C68"/>
    <w:rsid w:val="00091DEF"/>
    <w:rsid w:val="00092083"/>
    <w:rsid w:val="0009539A"/>
    <w:rsid w:val="00095CA8"/>
    <w:rsid w:val="000968B7"/>
    <w:rsid w:val="0009750C"/>
    <w:rsid w:val="00097F67"/>
    <w:rsid w:val="000A0AB0"/>
    <w:rsid w:val="000A13F2"/>
    <w:rsid w:val="000A4897"/>
    <w:rsid w:val="000A5376"/>
    <w:rsid w:val="000A5849"/>
    <w:rsid w:val="000A6D45"/>
    <w:rsid w:val="000B2C4E"/>
    <w:rsid w:val="000B30A0"/>
    <w:rsid w:val="000B3B8E"/>
    <w:rsid w:val="000B43D1"/>
    <w:rsid w:val="000B4615"/>
    <w:rsid w:val="000B4B05"/>
    <w:rsid w:val="000C1928"/>
    <w:rsid w:val="000C2037"/>
    <w:rsid w:val="000C203D"/>
    <w:rsid w:val="000C6762"/>
    <w:rsid w:val="000D2A6A"/>
    <w:rsid w:val="000D455D"/>
    <w:rsid w:val="000D6A87"/>
    <w:rsid w:val="000D7BDB"/>
    <w:rsid w:val="000E107C"/>
    <w:rsid w:val="000E4F40"/>
    <w:rsid w:val="000E7F95"/>
    <w:rsid w:val="000F28EC"/>
    <w:rsid w:val="001005C3"/>
    <w:rsid w:val="001016C9"/>
    <w:rsid w:val="00102508"/>
    <w:rsid w:val="00103631"/>
    <w:rsid w:val="00106DEC"/>
    <w:rsid w:val="00107030"/>
    <w:rsid w:val="0012126E"/>
    <w:rsid w:val="0012585D"/>
    <w:rsid w:val="00126B4F"/>
    <w:rsid w:val="00126F12"/>
    <w:rsid w:val="00130F1C"/>
    <w:rsid w:val="00131BD6"/>
    <w:rsid w:val="00132AF8"/>
    <w:rsid w:val="0013509E"/>
    <w:rsid w:val="00135733"/>
    <w:rsid w:val="00136823"/>
    <w:rsid w:val="001373A3"/>
    <w:rsid w:val="00140A6C"/>
    <w:rsid w:val="001414FA"/>
    <w:rsid w:val="001446C8"/>
    <w:rsid w:val="00145AA9"/>
    <w:rsid w:val="00147E1A"/>
    <w:rsid w:val="0015007F"/>
    <w:rsid w:val="00151ED6"/>
    <w:rsid w:val="00152D16"/>
    <w:rsid w:val="00153834"/>
    <w:rsid w:val="00154F5B"/>
    <w:rsid w:val="00155899"/>
    <w:rsid w:val="00156153"/>
    <w:rsid w:val="00156B89"/>
    <w:rsid w:val="00160D55"/>
    <w:rsid w:val="0016164F"/>
    <w:rsid w:val="00162E17"/>
    <w:rsid w:val="00164ED9"/>
    <w:rsid w:val="00166A3C"/>
    <w:rsid w:val="00167D96"/>
    <w:rsid w:val="00170D08"/>
    <w:rsid w:val="001743CB"/>
    <w:rsid w:val="0017610A"/>
    <w:rsid w:val="0018215A"/>
    <w:rsid w:val="00187CE6"/>
    <w:rsid w:val="00190FA2"/>
    <w:rsid w:val="001945AB"/>
    <w:rsid w:val="00194D0E"/>
    <w:rsid w:val="00196A56"/>
    <w:rsid w:val="00196BAD"/>
    <w:rsid w:val="00197CE0"/>
    <w:rsid w:val="001A5BFB"/>
    <w:rsid w:val="001B1DE3"/>
    <w:rsid w:val="001B4417"/>
    <w:rsid w:val="001C0C6C"/>
    <w:rsid w:val="001C2295"/>
    <w:rsid w:val="001C2733"/>
    <w:rsid w:val="001C4CEE"/>
    <w:rsid w:val="001C740F"/>
    <w:rsid w:val="001D1004"/>
    <w:rsid w:val="001D175E"/>
    <w:rsid w:val="001D1DD8"/>
    <w:rsid w:val="001D1E7C"/>
    <w:rsid w:val="001D4AF1"/>
    <w:rsid w:val="001D7F58"/>
    <w:rsid w:val="001E39DD"/>
    <w:rsid w:val="001E50A3"/>
    <w:rsid w:val="001F405D"/>
    <w:rsid w:val="001F4437"/>
    <w:rsid w:val="001F743E"/>
    <w:rsid w:val="002021BA"/>
    <w:rsid w:val="002030E4"/>
    <w:rsid w:val="0020451C"/>
    <w:rsid w:val="0020497A"/>
    <w:rsid w:val="002101AF"/>
    <w:rsid w:val="002117CD"/>
    <w:rsid w:val="0021249B"/>
    <w:rsid w:val="0021329D"/>
    <w:rsid w:val="00215211"/>
    <w:rsid w:val="002172C4"/>
    <w:rsid w:val="00217AF1"/>
    <w:rsid w:val="00220335"/>
    <w:rsid w:val="00220995"/>
    <w:rsid w:val="00220D74"/>
    <w:rsid w:val="002221A5"/>
    <w:rsid w:val="00223027"/>
    <w:rsid w:val="00223507"/>
    <w:rsid w:val="00223F16"/>
    <w:rsid w:val="002256B1"/>
    <w:rsid w:val="00227536"/>
    <w:rsid w:val="00231CFD"/>
    <w:rsid w:val="00232864"/>
    <w:rsid w:val="00232E88"/>
    <w:rsid w:val="002361F1"/>
    <w:rsid w:val="00236A03"/>
    <w:rsid w:val="00241954"/>
    <w:rsid w:val="002437C7"/>
    <w:rsid w:val="00244F85"/>
    <w:rsid w:val="002452B1"/>
    <w:rsid w:val="00246ED1"/>
    <w:rsid w:val="002528F1"/>
    <w:rsid w:val="00253BB9"/>
    <w:rsid w:val="00253D12"/>
    <w:rsid w:val="00254137"/>
    <w:rsid w:val="002544B7"/>
    <w:rsid w:val="0025611B"/>
    <w:rsid w:val="002563A8"/>
    <w:rsid w:val="00260107"/>
    <w:rsid w:val="00260469"/>
    <w:rsid w:val="00260728"/>
    <w:rsid w:val="00260C83"/>
    <w:rsid w:val="00260D55"/>
    <w:rsid w:val="00263874"/>
    <w:rsid w:val="00264AB1"/>
    <w:rsid w:val="00264C07"/>
    <w:rsid w:val="00267646"/>
    <w:rsid w:val="0027143E"/>
    <w:rsid w:val="00272F78"/>
    <w:rsid w:val="002810DB"/>
    <w:rsid w:val="0028115C"/>
    <w:rsid w:val="00282AE4"/>
    <w:rsid w:val="00282E7E"/>
    <w:rsid w:val="00284036"/>
    <w:rsid w:val="002847F3"/>
    <w:rsid w:val="00286301"/>
    <w:rsid w:val="002864A8"/>
    <w:rsid w:val="00286A0A"/>
    <w:rsid w:val="00287617"/>
    <w:rsid w:val="00290841"/>
    <w:rsid w:val="00292AD8"/>
    <w:rsid w:val="00295CA9"/>
    <w:rsid w:val="00296F07"/>
    <w:rsid w:val="00297A21"/>
    <w:rsid w:val="002A1E90"/>
    <w:rsid w:val="002A3AA0"/>
    <w:rsid w:val="002A3DD0"/>
    <w:rsid w:val="002A435F"/>
    <w:rsid w:val="002A5937"/>
    <w:rsid w:val="002A79CD"/>
    <w:rsid w:val="002B4751"/>
    <w:rsid w:val="002B4BFB"/>
    <w:rsid w:val="002B4CCE"/>
    <w:rsid w:val="002B6E60"/>
    <w:rsid w:val="002C03EA"/>
    <w:rsid w:val="002C069A"/>
    <w:rsid w:val="002C12AF"/>
    <w:rsid w:val="002C3375"/>
    <w:rsid w:val="002C3FBC"/>
    <w:rsid w:val="002C6607"/>
    <w:rsid w:val="002C7A06"/>
    <w:rsid w:val="002D2080"/>
    <w:rsid w:val="002D29E5"/>
    <w:rsid w:val="002D3F58"/>
    <w:rsid w:val="002D5B71"/>
    <w:rsid w:val="002D6E78"/>
    <w:rsid w:val="002E065A"/>
    <w:rsid w:val="002E0991"/>
    <w:rsid w:val="002E0DF5"/>
    <w:rsid w:val="002E5999"/>
    <w:rsid w:val="002E7025"/>
    <w:rsid w:val="002F3E36"/>
    <w:rsid w:val="002F5443"/>
    <w:rsid w:val="002F5546"/>
    <w:rsid w:val="0030097B"/>
    <w:rsid w:val="00301213"/>
    <w:rsid w:val="00302F3A"/>
    <w:rsid w:val="00303D74"/>
    <w:rsid w:val="00303F35"/>
    <w:rsid w:val="00305F5F"/>
    <w:rsid w:val="003065C9"/>
    <w:rsid w:val="003071EB"/>
    <w:rsid w:val="00310160"/>
    <w:rsid w:val="0031159B"/>
    <w:rsid w:val="00313BAF"/>
    <w:rsid w:val="00323DDB"/>
    <w:rsid w:val="00326283"/>
    <w:rsid w:val="003273F0"/>
    <w:rsid w:val="003305B0"/>
    <w:rsid w:val="003322C0"/>
    <w:rsid w:val="00332DFC"/>
    <w:rsid w:val="003372B3"/>
    <w:rsid w:val="003406E3"/>
    <w:rsid w:val="003432A8"/>
    <w:rsid w:val="003444A8"/>
    <w:rsid w:val="00344D2B"/>
    <w:rsid w:val="003473F6"/>
    <w:rsid w:val="0035137F"/>
    <w:rsid w:val="003533E9"/>
    <w:rsid w:val="003543D5"/>
    <w:rsid w:val="0035547B"/>
    <w:rsid w:val="003562E3"/>
    <w:rsid w:val="00356D34"/>
    <w:rsid w:val="00357C4D"/>
    <w:rsid w:val="003625AC"/>
    <w:rsid w:val="003633F1"/>
    <w:rsid w:val="00364686"/>
    <w:rsid w:val="00365418"/>
    <w:rsid w:val="00370ED9"/>
    <w:rsid w:val="0037323F"/>
    <w:rsid w:val="00375636"/>
    <w:rsid w:val="00376533"/>
    <w:rsid w:val="0037665D"/>
    <w:rsid w:val="00377A56"/>
    <w:rsid w:val="00380EC0"/>
    <w:rsid w:val="00382E29"/>
    <w:rsid w:val="00384CE0"/>
    <w:rsid w:val="003855BC"/>
    <w:rsid w:val="00387CC6"/>
    <w:rsid w:val="00387F54"/>
    <w:rsid w:val="00395C18"/>
    <w:rsid w:val="0039719A"/>
    <w:rsid w:val="003A0A6D"/>
    <w:rsid w:val="003A0BD4"/>
    <w:rsid w:val="003A3633"/>
    <w:rsid w:val="003A4429"/>
    <w:rsid w:val="003A7FFA"/>
    <w:rsid w:val="003B25D4"/>
    <w:rsid w:val="003B2A6C"/>
    <w:rsid w:val="003B2AEE"/>
    <w:rsid w:val="003B56D7"/>
    <w:rsid w:val="003B62FA"/>
    <w:rsid w:val="003B6A05"/>
    <w:rsid w:val="003B6A89"/>
    <w:rsid w:val="003B75A2"/>
    <w:rsid w:val="003C03FA"/>
    <w:rsid w:val="003C1180"/>
    <w:rsid w:val="003C180E"/>
    <w:rsid w:val="003C36ED"/>
    <w:rsid w:val="003C54F7"/>
    <w:rsid w:val="003C646F"/>
    <w:rsid w:val="003C647B"/>
    <w:rsid w:val="003D4AEC"/>
    <w:rsid w:val="003D627E"/>
    <w:rsid w:val="003E09D1"/>
    <w:rsid w:val="003E346A"/>
    <w:rsid w:val="003E35E3"/>
    <w:rsid w:val="003E39BE"/>
    <w:rsid w:val="003E4450"/>
    <w:rsid w:val="003E6F83"/>
    <w:rsid w:val="003E6F9C"/>
    <w:rsid w:val="003E75B2"/>
    <w:rsid w:val="003F2930"/>
    <w:rsid w:val="003F387B"/>
    <w:rsid w:val="003F498A"/>
    <w:rsid w:val="003F5179"/>
    <w:rsid w:val="003F5789"/>
    <w:rsid w:val="003F5806"/>
    <w:rsid w:val="003F5E48"/>
    <w:rsid w:val="003F6D06"/>
    <w:rsid w:val="0040062D"/>
    <w:rsid w:val="0040337A"/>
    <w:rsid w:val="00403E4E"/>
    <w:rsid w:val="00405C00"/>
    <w:rsid w:val="00406FD7"/>
    <w:rsid w:val="004076DA"/>
    <w:rsid w:val="00411BE6"/>
    <w:rsid w:val="004130E8"/>
    <w:rsid w:val="0042033A"/>
    <w:rsid w:val="004212EA"/>
    <w:rsid w:val="00421CAA"/>
    <w:rsid w:val="00422D00"/>
    <w:rsid w:val="004234A6"/>
    <w:rsid w:val="00424E94"/>
    <w:rsid w:val="00425B81"/>
    <w:rsid w:val="00426207"/>
    <w:rsid w:val="004263C1"/>
    <w:rsid w:val="00426C08"/>
    <w:rsid w:val="0043149F"/>
    <w:rsid w:val="00432F34"/>
    <w:rsid w:val="00433A26"/>
    <w:rsid w:val="004371B9"/>
    <w:rsid w:val="004433C8"/>
    <w:rsid w:val="00443598"/>
    <w:rsid w:val="00443DAC"/>
    <w:rsid w:val="00445605"/>
    <w:rsid w:val="004529CD"/>
    <w:rsid w:val="00454F0C"/>
    <w:rsid w:val="00454FDE"/>
    <w:rsid w:val="00456FD0"/>
    <w:rsid w:val="00457B59"/>
    <w:rsid w:val="00457F8C"/>
    <w:rsid w:val="0046021F"/>
    <w:rsid w:val="00461A14"/>
    <w:rsid w:val="00462119"/>
    <w:rsid w:val="004670DD"/>
    <w:rsid w:val="00467DB1"/>
    <w:rsid w:val="00472E3C"/>
    <w:rsid w:val="00475544"/>
    <w:rsid w:val="00475A2A"/>
    <w:rsid w:val="0047679A"/>
    <w:rsid w:val="00477D17"/>
    <w:rsid w:val="004804D3"/>
    <w:rsid w:val="004808CB"/>
    <w:rsid w:val="00480D95"/>
    <w:rsid w:val="00485D4C"/>
    <w:rsid w:val="00486E37"/>
    <w:rsid w:val="0048744A"/>
    <w:rsid w:val="004918A3"/>
    <w:rsid w:val="00493648"/>
    <w:rsid w:val="004956E0"/>
    <w:rsid w:val="0049585A"/>
    <w:rsid w:val="004A0022"/>
    <w:rsid w:val="004A0215"/>
    <w:rsid w:val="004A277E"/>
    <w:rsid w:val="004A3510"/>
    <w:rsid w:val="004A3B01"/>
    <w:rsid w:val="004A3DC1"/>
    <w:rsid w:val="004A4089"/>
    <w:rsid w:val="004B087E"/>
    <w:rsid w:val="004B1E7F"/>
    <w:rsid w:val="004B3367"/>
    <w:rsid w:val="004B4252"/>
    <w:rsid w:val="004B441E"/>
    <w:rsid w:val="004B57C8"/>
    <w:rsid w:val="004C2136"/>
    <w:rsid w:val="004C3D26"/>
    <w:rsid w:val="004C501D"/>
    <w:rsid w:val="004C78F3"/>
    <w:rsid w:val="004D0894"/>
    <w:rsid w:val="004D1BE3"/>
    <w:rsid w:val="004D6F46"/>
    <w:rsid w:val="004E045E"/>
    <w:rsid w:val="004E07C5"/>
    <w:rsid w:val="004E1083"/>
    <w:rsid w:val="004E1C60"/>
    <w:rsid w:val="004E1EEE"/>
    <w:rsid w:val="004E1F5C"/>
    <w:rsid w:val="004E2585"/>
    <w:rsid w:val="004E2F1D"/>
    <w:rsid w:val="004E3E7C"/>
    <w:rsid w:val="004E564C"/>
    <w:rsid w:val="004E6146"/>
    <w:rsid w:val="004F0781"/>
    <w:rsid w:val="004F0DED"/>
    <w:rsid w:val="004F1A1C"/>
    <w:rsid w:val="004F3341"/>
    <w:rsid w:val="004F37F8"/>
    <w:rsid w:val="004F4803"/>
    <w:rsid w:val="004F6301"/>
    <w:rsid w:val="004F7000"/>
    <w:rsid w:val="0050162B"/>
    <w:rsid w:val="00503258"/>
    <w:rsid w:val="0050722B"/>
    <w:rsid w:val="00507A25"/>
    <w:rsid w:val="0051151C"/>
    <w:rsid w:val="00512C82"/>
    <w:rsid w:val="00513524"/>
    <w:rsid w:val="00515635"/>
    <w:rsid w:val="00516F27"/>
    <w:rsid w:val="00522D84"/>
    <w:rsid w:val="00523080"/>
    <w:rsid w:val="00523B67"/>
    <w:rsid w:val="005242FB"/>
    <w:rsid w:val="00524736"/>
    <w:rsid w:val="00525E4A"/>
    <w:rsid w:val="00526967"/>
    <w:rsid w:val="00534A9A"/>
    <w:rsid w:val="005369AD"/>
    <w:rsid w:val="005372B8"/>
    <w:rsid w:val="00540EE3"/>
    <w:rsid w:val="00541576"/>
    <w:rsid w:val="00546DBA"/>
    <w:rsid w:val="005475CB"/>
    <w:rsid w:val="005501D2"/>
    <w:rsid w:val="00550A2A"/>
    <w:rsid w:val="00550D42"/>
    <w:rsid w:val="00554323"/>
    <w:rsid w:val="00555046"/>
    <w:rsid w:val="00560F24"/>
    <w:rsid w:val="00561CA7"/>
    <w:rsid w:val="005630F9"/>
    <w:rsid w:val="00563172"/>
    <w:rsid w:val="005632C9"/>
    <w:rsid w:val="00563836"/>
    <w:rsid w:val="005642F8"/>
    <w:rsid w:val="00566FC8"/>
    <w:rsid w:val="00567BCB"/>
    <w:rsid w:val="00572360"/>
    <w:rsid w:val="005739E0"/>
    <w:rsid w:val="00573D27"/>
    <w:rsid w:val="00577F34"/>
    <w:rsid w:val="00580437"/>
    <w:rsid w:val="005808A0"/>
    <w:rsid w:val="005809F6"/>
    <w:rsid w:val="00580E69"/>
    <w:rsid w:val="0058160D"/>
    <w:rsid w:val="00581C63"/>
    <w:rsid w:val="005834B4"/>
    <w:rsid w:val="005836F3"/>
    <w:rsid w:val="005841DC"/>
    <w:rsid w:val="00585204"/>
    <w:rsid w:val="005858D6"/>
    <w:rsid w:val="00586C96"/>
    <w:rsid w:val="0058742E"/>
    <w:rsid w:val="00587835"/>
    <w:rsid w:val="00587BFB"/>
    <w:rsid w:val="00590551"/>
    <w:rsid w:val="00590879"/>
    <w:rsid w:val="00590C6C"/>
    <w:rsid w:val="00592316"/>
    <w:rsid w:val="00592967"/>
    <w:rsid w:val="005940CA"/>
    <w:rsid w:val="00596806"/>
    <w:rsid w:val="005976CF"/>
    <w:rsid w:val="005A03B7"/>
    <w:rsid w:val="005A17F2"/>
    <w:rsid w:val="005A3198"/>
    <w:rsid w:val="005A4E97"/>
    <w:rsid w:val="005A732F"/>
    <w:rsid w:val="005A79C6"/>
    <w:rsid w:val="005B1BD3"/>
    <w:rsid w:val="005B5963"/>
    <w:rsid w:val="005B7AA1"/>
    <w:rsid w:val="005C209A"/>
    <w:rsid w:val="005C2B99"/>
    <w:rsid w:val="005C59C8"/>
    <w:rsid w:val="005C7484"/>
    <w:rsid w:val="005C7F4E"/>
    <w:rsid w:val="005D1937"/>
    <w:rsid w:val="005D4037"/>
    <w:rsid w:val="005E0474"/>
    <w:rsid w:val="005E5F3D"/>
    <w:rsid w:val="005E7FED"/>
    <w:rsid w:val="005F5101"/>
    <w:rsid w:val="005F6FD7"/>
    <w:rsid w:val="00600AB0"/>
    <w:rsid w:val="00600B68"/>
    <w:rsid w:val="00605069"/>
    <w:rsid w:val="00605A41"/>
    <w:rsid w:val="006107DC"/>
    <w:rsid w:val="00610DD8"/>
    <w:rsid w:val="00611212"/>
    <w:rsid w:val="006136BA"/>
    <w:rsid w:val="00620A25"/>
    <w:rsid w:val="006213FF"/>
    <w:rsid w:val="00622FCC"/>
    <w:rsid w:val="0062372C"/>
    <w:rsid w:val="00625396"/>
    <w:rsid w:val="0062628F"/>
    <w:rsid w:val="00626E5C"/>
    <w:rsid w:val="00630174"/>
    <w:rsid w:val="00630AAC"/>
    <w:rsid w:val="00632384"/>
    <w:rsid w:val="0063306B"/>
    <w:rsid w:val="006353A8"/>
    <w:rsid w:val="0064342A"/>
    <w:rsid w:val="00644173"/>
    <w:rsid w:val="0064438D"/>
    <w:rsid w:val="006453E2"/>
    <w:rsid w:val="0064556C"/>
    <w:rsid w:val="00645701"/>
    <w:rsid w:val="00645723"/>
    <w:rsid w:val="006525C5"/>
    <w:rsid w:val="006546F2"/>
    <w:rsid w:val="00655507"/>
    <w:rsid w:val="00655856"/>
    <w:rsid w:val="006563EB"/>
    <w:rsid w:val="006607B8"/>
    <w:rsid w:val="00660FA5"/>
    <w:rsid w:val="00662AE0"/>
    <w:rsid w:val="00662E34"/>
    <w:rsid w:val="00667574"/>
    <w:rsid w:val="00672772"/>
    <w:rsid w:val="00672B34"/>
    <w:rsid w:val="006733AD"/>
    <w:rsid w:val="0067498C"/>
    <w:rsid w:val="0067519C"/>
    <w:rsid w:val="006755AB"/>
    <w:rsid w:val="00675CF2"/>
    <w:rsid w:val="00675D3F"/>
    <w:rsid w:val="00677413"/>
    <w:rsid w:val="00677A60"/>
    <w:rsid w:val="00684BD8"/>
    <w:rsid w:val="00690ABD"/>
    <w:rsid w:val="0069181B"/>
    <w:rsid w:val="00691DAA"/>
    <w:rsid w:val="006922B6"/>
    <w:rsid w:val="006922DC"/>
    <w:rsid w:val="00692969"/>
    <w:rsid w:val="00694CBA"/>
    <w:rsid w:val="006A0FB4"/>
    <w:rsid w:val="006A1D92"/>
    <w:rsid w:val="006A31CA"/>
    <w:rsid w:val="006A3836"/>
    <w:rsid w:val="006A46D7"/>
    <w:rsid w:val="006A6D55"/>
    <w:rsid w:val="006A7553"/>
    <w:rsid w:val="006B1B13"/>
    <w:rsid w:val="006B1B1F"/>
    <w:rsid w:val="006B36BA"/>
    <w:rsid w:val="006B5D3E"/>
    <w:rsid w:val="006C02EC"/>
    <w:rsid w:val="006C214B"/>
    <w:rsid w:val="006C28D6"/>
    <w:rsid w:val="006C3E19"/>
    <w:rsid w:val="006C5B6F"/>
    <w:rsid w:val="006C7A91"/>
    <w:rsid w:val="006D1DEE"/>
    <w:rsid w:val="006D60D8"/>
    <w:rsid w:val="006E1C32"/>
    <w:rsid w:val="006E21A1"/>
    <w:rsid w:val="006E26BD"/>
    <w:rsid w:val="006E2FBC"/>
    <w:rsid w:val="006E34D0"/>
    <w:rsid w:val="006E3A9B"/>
    <w:rsid w:val="006E447F"/>
    <w:rsid w:val="006E75F9"/>
    <w:rsid w:val="006E7E04"/>
    <w:rsid w:val="006F02A8"/>
    <w:rsid w:val="006F199B"/>
    <w:rsid w:val="006F2061"/>
    <w:rsid w:val="006F2FC1"/>
    <w:rsid w:val="006F3A64"/>
    <w:rsid w:val="006F4207"/>
    <w:rsid w:val="006F460A"/>
    <w:rsid w:val="006F46AF"/>
    <w:rsid w:val="006F5300"/>
    <w:rsid w:val="006F5D73"/>
    <w:rsid w:val="006F7007"/>
    <w:rsid w:val="00700047"/>
    <w:rsid w:val="00702E44"/>
    <w:rsid w:val="00702F02"/>
    <w:rsid w:val="007037AB"/>
    <w:rsid w:val="00704CE3"/>
    <w:rsid w:val="00705F57"/>
    <w:rsid w:val="007077BD"/>
    <w:rsid w:val="0071041C"/>
    <w:rsid w:val="0071272E"/>
    <w:rsid w:val="00712C8D"/>
    <w:rsid w:val="00713FAB"/>
    <w:rsid w:val="00716AE8"/>
    <w:rsid w:val="0072010A"/>
    <w:rsid w:val="00720808"/>
    <w:rsid w:val="00721B42"/>
    <w:rsid w:val="007247E7"/>
    <w:rsid w:val="00725098"/>
    <w:rsid w:val="007250E0"/>
    <w:rsid w:val="007255A3"/>
    <w:rsid w:val="007313E9"/>
    <w:rsid w:val="00732230"/>
    <w:rsid w:val="007339C7"/>
    <w:rsid w:val="0073766B"/>
    <w:rsid w:val="007402AF"/>
    <w:rsid w:val="00740EDC"/>
    <w:rsid w:val="0074256C"/>
    <w:rsid w:val="00743364"/>
    <w:rsid w:val="00743F71"/>
    <w:rsid w:val="007451C6"/>
    <w:rsid w:val="00745E79"/>
    <w:rsid w:val="00745EB2"/>
    <w:rsid w:val="00746D79"/>
    <w:rsid w:val="00747ABC"/>
    <w:rsid w:val="00752533"/>
    <w:rsid w:val="00753AB7"/>
    <w:rsid w:val="00753CEF"/>
    <w:rsid w:val="007555B5"/>
    <w:rsid w:val="007560B5"/>
    <w:rsid w:val="0076032A"/>
    <w:rsid w:val="007605C3"/>
    <w:rsid w:val="007617D3"/>
    <w:rsid w:val="00761ED3"/>
    <w:rsid w:val="00762EEE"/>
    <w:rsid w:val="00762F63"/>
    <w:rsid w:val="00763C7F"/>
    <w:rsid w:val="00763D8E"/>
    <w:rsid w:val="0076529F"/>
    <w:rsid w:val="00765AD9"/>
    <w:rsid w:val="0077127D"/>
    <w:rsid w:val="00771FFB"/>
    <w:rsid w:val="007722CC"/>
    <w:rsid w:val="0077234B"/>
    <w:rsid w:val="00772A28"/>
    <w:rsid w:val="007731DD"/>
    <w:rsid w:val="007747C4"/>
    <w:rsid w:val="007753AD"/>
    <w:rsid w:val="00775607"/>
    <w:rsid w:val="00776802"/>
    <w:rsid w:val="007802D6"/>
    <w:rsid w:val="007812D3"/>
    <w:rsid w:val="00781D5A"/>
    <w:rsid w:val="00783E59"/>
    <w:rsid w:val="0078423A"/>
    <w:rsid w:val="0078627C"/>
    <w:rsid w:val="00786AE0"/>
    <w:rsid w:val="0078744C"/>
    <w:rsid w:val="00792F60"/>
    <w:rsid w:val="007930A6"/>
    <w:rsid w:val="00793D5E"/>
    <w:rsid w:val="00794DC3"/>
    <w:rsid w:val="00795026"/>
    <w:rsid w:val="00796ECE"/>
    <w:rsid w:val="00796F55"/>
    <w:rsid w:val="00797468"/>
    <w:rsid w:val="007A0C6C"/>
    <w:rsid w:val="007A2C19"/>
    <w:rsid w:val="007A4521"/>
    <w:rsid w:val="007A6B3F"/>
    <w:rsid w:val="007A7EAD"/>
    <w:rsid w:val="007B021A"/>
    <w:rsid w:val="007B0CA2"/>
    <w:rsid w:val="007B2298"/>
    <w:rsid w:val="007B49FB"/>
    <w:rsid w:val="007B5E7B"/>
    <w:rsid w:val="007B6264"/>
    <w:rsid w:val="007B7ED5"/>
    <w:rsid w:val="007C1AB0"/>
    <w:rsid w:val="007C1CB9"/>
    <w:rsid w:val="007D02C2"/>
    <w:rsid w:val="007D0302"/>
    <w:rsid w:val="007D0E90"/>
    <w:rsid w:val="007D0F61"/>
    <w:rsid w:val="007D2627"/>
    <w:rsid w:val="007D2F48"/>
    <w:rsid w:val="007D5A89"/>
    <w:rsid w:val="007D6822"/>
    <w:rsid w:val="007D6ED0"/>
    <w:rsid w:val="007E0CC2"/>
    <w:rsid w:val="007E1326"/>
    <w:rsid w:val="007E29F0"/>
    <w:rsid w:val="007E336C"/>
    <w:rsid w:val="007E35D6"/>
    <w:rsid w:val="007E3AD6"/>
    <w:rsid w:val="007E6D64"/>
    <w:rsid w:val="007F18A0"/>
    <w:rsid w:val="007F23B8"/>
    <w:rsid w:val="007F2773"/>
    <w:rsid w:val="007F30B6"/>
    <w:rsid w:val="007F657C"/>
    <w:rsid w:val="007F6CFB"/>
    <w:rsid w:val="007F72AF"/>
    <w:rsid w:val="007F7D09"/>
    <w:rsid w:val="0080046C"/>
    <w:rsid w:val="008008DD"/>
    <w:rsid w:val="00801C92"/>
    <w:rsid w:val="00804C19"/>
    <w:rsid w:val="00812D0D"/>
    <w:rsid w:val="008170C1"/>
    <w:rsid w:val="00817315"/>
    <w:rsid w:val="00823BA0"/>
    <w:rsid w:val="008241A6"/>
    <w:rsid w:val="00824875"/>
    <w:rsid w:val="00824CF4"/>
    <w:rsid w:val="0082553C"/>
    <w:rsid w:val="00830516"/>
    <w:rsid w:val="00830D4A"/>
    <w:rsid w:val="00831AB1"/>
    <w:rsid w:val="00834448"/>
    <w:rsid w:val="008370F4"/>
    <w:rsid w:val="00837569"/>
    <w:rsid w:val="00840FC1"/>
    <w:rsid w:val="00841B55"/>
    <w:rsid w:val="0084737B"/>
    <w:rsid w:val="0084749F"/>
    <w:rsid w:val="00850600"/>
    <w:rsid w:val="00850D59"/>
    <w:rsid w:val="00851AB8"/>
    <w:rsid w:val="008526D9"/>
    <w:rsid w:val="008544E0"/>
    <w:rsid w:val="008551F9"/>
    <w:rsid w:val="008566BD"/>
    <w:rsid w:val="00856D9B"/>
    <w:rsid w:val="008606C5"/>
    <w:rsid w:val="008616AE"/>
    <w:rsid w:val="00863622"/>
    <w:rsid w:val="00864562"/>
    <w:rsid w:val="00864F60"/>
    <w:rsid w:val="008653B9"/>
    <w:rsid w:val="00865C25"/>
    <w:rsid w:val="00865C46"/>
    <w:rsid w:val="00870685"/>
    <w:rsid w:val="00871E1D"/>
    <w:rsid w:val="00874849"/>
    <w:rsid w:val="008748E4"/>
    <w:rsid w:val="00881892"/>
    <w:rsid w:val="00881E8B"/>
    <w:rsid w:val="0088223E"/>
    <w:rsid w:val="0088273B"/>
    <w:rsid w:val="008879F3"/>
    <w:rsid w:val="008908C2"/>
    <w:rsid w:val="00890B44"/>
    <w:rsid w:val="00890ED3"/>
    <w:rsid w:val="00894310"/>
    <w:rsid w:val="00894861"/>
    <w:rsid w:val="008950D7"/>
    <w:rsid w:val="00895BF3"/>
    <w:rsid w:val="008963BE"/>
    <w:rsid w:val="00897990"/>
    <w:rsid w:val="008A1D29"/>
    <w:rsid w:val="008A3949"/>
    <w:rsid w:val="008A3F55"/>
    <w:rsid w:val="008A58A8"/>
    <w:rsid w:val="008A6DF0"/>
    <w:rsid w:val="008A6F05"/>
    <w:rsid w:val="008A7341"/>
    <w:rsid w:val="008B2043"/>
    <w:rsid w:val="008B70AD"/>
    <w:rsid w:val="008C00A2"/>
    <w:rsid w:val="008C107D"/>
    <w:rsid w:val="008C1099"/>
    <w:rsid w:val="008C20DB"/>
    <w:rsid w:val="008C3813"/>
    <w:rsid w:val="008C4CDD"/>
    <w:rsid w:val="008C67D4"/>
    <w:rsid w:val="008C6B18"/>
    <w:rsid w:val="008D0277"/>
    <w:rsid w:val="008D2CA3"/>
    <w:rsid w:val="008D7274"/>
    <w:rsid w:val="008D7644"/>
    <w:rsid w:val="008E087A"/>
    <w:rsid w:val="008E10FB"/>
    <w:rsid w:val="008E5741"/>
    <w:rsid w:val="008E7220"/>
    <w:rsid w:val="008E789B"/>
    <w:rsid w:val="008F0AAD"/>
    <w:rsid w:val="008F2478"/>
    <w:rsid w:val="008F2542"/>
    <w:rsid w:val="008F33D6"/>
    <w:rsid w:val="008F4A82"/>
    <w:rsid w:val="008F7CD0"/>
    <w:rsid w:val="009042A1"/>
    <w:rsid w:val="0090468E"/>
    <w:rsid w:val="009057DC"/>
    <w:rsid w:val="009058C9"/>
    <w:rsid w:val="00905BA0"/>
    <w:rsid w:val="00912095"/>
    <w:rsid w:val="0091291E"/>
    <w:rsid w:val="0091682F"/>
    <w:rsid w:val="009201BE"/>
    <w:rsid w:val="00921EC8"/>
    <w:rsid w:val="00922A4E"/>
    <w:rsid w:val="00925564"/>
    <w:rsid w:val="00926EB5"/>
    <w:rsid w:val="00927852"/>
    <w:rsid w:val="0093057B"/>
    <w:rsid w:val="00932360"/>
    <w:rsid w:val="0093455E"/>
    <w:rsid w:val="00934C96"/>
    <w:rsid w:val="00935A4E"/>
    <w:rsid w:val="00936B6A"/>
    <w:rsid w:val="00937A0A"/>
    <w:rsid w:val="00942CA2"/>
    <w:rsid w:val="009454AF"/>
    <w:rsid w:val="009506E0"/>
    <w:rsid w:val="00953394"/>
    <w:rsid w:val="00954DAC"/>
    <w:rsid w:val="00955A10"/>
    <w:rsid w:val="009563B0"/>
    <w:rsid w:val="009569CB"/>
    <w:rsid w:val="00965FA2"/>
    <w:rsid w:val="00967021"/>
    <w:rsid w:val="00967A2E"/>
    <w:rsid w:val="00970236"/>
    <w:rsid w:val="009713EE"/>
    <w:rsid w:val="00971943"/>
    <w:rsid w:val="00972B43"/>
    <w:rsid w:val="009744EB"/>
    <w:rsid w:val="0097753A"/>
    <w:rsid w:val="009775D2"/>
    <w:rsid w:val="009776FD"/>
    <w:rsid w:val="00980F92"/>
    <w:rsid w:val="009827CA"/>
    <w:rsid w:val="00983583"/>
    <w:rsid w:val="009863BD"/>
    <w:rsid w:val="00991762"/>
    <w:rsid w:val="00992151"/>
    <w:rsid w:val="009A05BD"/>
    <w:rsid w:val="009A10D7"/>
    <w:rsid w:val="009A20F7"/>
    <w:rsid w:val="009A366F"/>
    <w:rsid w:val="009A4168"/>
    <w:rsid w:val="009A54D8"/>
    <w:rsid w:val="009A5A7B"/>
    <w:rsid w:val="009B1045"/>
    <w:rsid w:val="009B2790"/>
    <w:rsid w:val="009B50B8"/>
    <w:rsid w:val="009B5A83"/>
    <w:rsid w:val="009B7ADE"/>
    <w:rsid w:val="009B7C57"/>
    <w:rsid w:val="009C04E8"/>
    <w:rsid w:val="009C2AB0"/>
    <w:rsid w:val="009C40B0"/>
    <w:rsid w:val="009D4D81"/>
    <w:rsid w:val="009D616A"/>
    <w:rsid w:val="009E1F63"/>
    <w:rsid w:val="009E2CE2"/>
    <w:rsid w:val="009E2F1B"/>
    <w:rsid w:val="009E6601"/>
    <w:rsid w:val="009E7C93"/>
    <w:rsid w:val="009F0548"/>
    <w:rsid w:val="009F0C2B"/>
    <w:rsid w:val="009F35F8"/>
    <w:rsid w:val="009F3F77"/>
    <w:rsid w:val="009F7188"/>
    <w:rsid w:val="00A00F91"/>
    <w:rsid w:val="00A02534"/>
    <w:rsid w:val="00A03693"/>
    <w:rsid w:val="00A03979"/>
    <w:rsid w:val="00A04F06"/>
    <w:rsid w:val="00A05DC3"/>
    <w:rsid w:val="00A11544"/>
    <w:rsid w:val="00A118C5"/>
    <w:rsid w:val="00A12E8A"/>
    <w:rsid w:val="00A14678"/>
    <w:rsid w:val="00A153DE"/>
    <w:rsid w:val="00A15AFC"/>
    <w:rsid w:val="00A1637B"/>
    <w:rsid w:val="00A23264"/>
    <w:rsid w:val="00A23986"/>
    <w:rsid w:val="00A2519F"/>
    <w:rsid w:val="00A25339"/>
    <w:rsid w:val="00A25AE6"/>
    <w:rsid w:val="00A26514"/>
    <w:rsid w:val="00A268F1"/>
    <w:rsid w:val="00A26FBC"/>
    <w:rsid w:val="00A307C3"/>
    <w:rsid w:val="00A33A25"/>
    <w:rsid w:val="00A33E50"/>
    <w:rsid w:val="00A354BD"/>
    <w:rsid w:val="00A36A6D"/>
    <w:rsid w:val="00A424AB"/>
    <w:rsid w:val="00A447ED"/>
    <w:rsid w:val="00A519CA"/>
    <w:rsid w:val="00A53326"/>
    <w:rsid w:val="00A547E6"/>
    <w:rsid w:val="00A57CC6"/>
    <w:rsid w:val="00A606F1"/>
    <w:rsid w:val="00A61D90"/>
    <w:rsid w:val="00A646D7"/>
    <w:rsid w:val="00A64DD8"/>
    <w:rsid w:val="00A66C18"/>
    <w:rsid w:val="00A7095C"/>
    <w:rsid w:val="00A71B4C"/>
    <w:rsid w:val="00A745A6"/>
    <w:rsid w:val="00A75947"/>
    <w:rsid w:val="00A81932"/>
    <w:rsid w:val="00A8625A"/>
    <w:rsid w:val="00A86497"/>
    <w:rsid w:val="00A901AC"/>
    <w:rsid w:val="00A90F28"/>
    <w:rsid w:val="00A91BCF"/>
    <w:rsid w:val="00A92894"/>
    <w:rsid w:val="00A935E5"/>
    <w:rsid w:val="00A95289"/>
    <w:rsid w:val="00A95FFA"/>
    <w:rsid w:val="00AA1FDA"/>
    <w:rsid w:val="00AA216D"/>
    <w:rsid w:val="00AA566C"/>
    <w:rsid w:val="00AA5E9D"/>
    <w:rsid w:val="00AA78CF"/>
    <w:rsid w:val="00AA79C2"/>
    <w:rsid w:val="00AA7DD7"/>
    <w:rsid w:val="00AB0F90"/>
    <w:rsid w:val="00AB2BC6"/>
    <w:rsid w:val="00AB2E2F"/>
    <w:rsid w:val="00AB331D"/>
    <w:rsid w:val="00AB756C"/>
    <w:rsid w:val="00AC3CED"/>
    <w:rsid w:val="00AC45F9"/>
    <w:rsid w:val="00AC500F"/>
    <w:rsid w:val="00AC6AB2"/>
    <w:rsid w:val="00AD28DD"/>
    <w:rsid w:val="00AD2D93"/>
    <w:rsid w:val="00AD37E6"/>
    <w:rsid w:val="00AD48D7"/>
    <w:rsid w:val="00AD4B86"/>
    <w:rsid w:val="00AD72F8"/>
    <w:rsid w:val="00AE06EE"/>
    <w:rsid w:val="00AE08B2"/>
    <w:rsid w:val="00AE37E0"/>
    <w:rsid w:val="00AE4D73"/>
    <w:rsid w:val="00AE4FEC"/>
    <w:rsid w:val="00AF24D3"/>
    <w:rsid w:val="00AF32B6"/>
    <w:rsid w:val="00AF3C0E"/>
    <w:rsid w:val="00AF4439"/>
    <w:rsid w:val="00AF5D8B"/>
    <w:rsid w:val="00AF625B"/>
    <w:rsid w:val="00B00040"/>
    <w:rsid w:val="00B02328"/>
    <w:rsid w:val="00B03A3F"/>
    <w:rsid w:val="00B04A82"/>
    <w:rsid w:val="00B04BF8"/>
    <w:rsid w:val="00B072DD"/>
    <w:rsid w:val="00B07AC6"/>
    <w:rsid w:val="00B07DFF"/>
    <w:rsid w:val="00B1020C"/>
    <w:rsid w:val="00B106BD"/>
    <w:rsid w:val="00B1260F"/>
    <w:rsid w:val="00B13B91"/>
    <w:rsid w:val="00B14777"/>
    <w:rsid w:val="00B15460"/>
    <w:rsid w:val="00B176A2"/>
    <w:rsid w:val="00B20B57"/>
    <w:rsid w:val="00B25FA4"/>
    <w:rsid w:val="00B271D4"/>
    <w:rsid w:val="00B34FAF"/>
    <w:rsid w:val="00B35703"/>
    <w:rsid w:val="00B35DB3"/>
    <w:rsid w:val="00B36974"/>
    <w:rsid w:val="00B40F80"/>
    <w:rsid w:val="00B41838"/>
    <w:rsid w:val="00B421A0"/>
    <w:rsid w:val="00B443AD"/>
    <w:rsid w:val="00B4616C"/>
    <w:rsid w:val="00B472B4"/>
    <w:rsid w:val="00B47D17"/>
    <w:rsid w:val="00B50BD1"/>
    <w:rsid w:val="00B51AB0"/>
    <w:rsid w:val="00B57181"/>
    <w:rsid w:val="00B577E5"/>
    <w:rsid w:val="00B57A08"/>
    <w:rsid w:val="00B607CD"/>
    <w:rsid w:val="00B60B4F"/>
    <w:rsid w:val="00B61B3B"/>
    <w:rsid w:val="00B63BD9"/>
    <w:rsid w:val="00B64722"/>
    <w:rsid w:val="00B64CB1"/>
    <w:rsid w:val="00B67BE7"/>
    <w:rsid w:val="00B72034"/>
    <w:rsid w:val="00B72A25"/>
    <w:rsid w:val="00B731BD"/>
    <w:rsid w:val="00B73F06"/>
    <w:rsid w:val="00B777BF"/>
    <w:rsid w:val="00B80C1A"/>
    <w:rsid w:val="00B826C0"/>
    <w:rsid w:val="00B82D54"/>
    <w:rsid w:val="00B834A1"/>
    <w:rsid w:val="00B83C98"/>
    <w:rsid w:val="00B85621"/>
    <w:rsid w:val="00B85FAB"/>
    <w:rsid w:val="00B914DE"/>
    <w:rsid w:val="00B92754"/>
    <w:rsid w:val="00B94080"/>
    <w:rsid w:val="00B97E36"/>
    <w:rsid w:val="00B97F8F"/>
    <w:rsid w:val="00BA0B32"/>
    <w:rsid w:val="00BA67AC"/>
    <w:rsid w:val="00BA7746"/>
    <w:rsid w:val="00BB1ABD"/>
    <w:rsid w:val="00BB2970"/>
    <w:rsid w:val="00BB29CD"/>
    <w:rsid w:val="00BB3134"/>
    <w:rsid w:val="00BB4A1B"/>
    <w:rsid w:val="00BB590D"/>
    <w:rsid w:val="00BB5B8D"/>
    <w:rsid w:val="00BB6618"/>
    <w:rsid w:val="00BC0D4D"/>
    <w:rsid w:val="00BC21EB"/>
    <w:rsid w:val="00BC2896"/>
    <w:rsid w:val="00BC5421"/>
    <w:rsid w:val="00BC58A0"/>
    <w:rsid w:val="00BC6601"/>
    <w:rsid w:val="00BC6ABC"/>
    <w:rsid w:val="00BC6B07"/>
    <w:rsid w:val="00BD1911"/>
    <w:rsid w:val="00BD2C98"/>
    <w:rsid w:val="00BD3B08"/>
    <w:rsid w:val="00BD47F6"/>
    <w:rsid w:val="00BD65A0"/>
    <w:rsid w:val="00BD6D5C"/>
    <w:rsid w:val="00BD7E0D"/>
    <w:rsid w:val="00BD7F68"/>
    <w:rsid w:val="00BE3A90"/>
    <w:rsid w:val="00BE51C8"/>
    <w:rsid w:val="00BF0ADE"/>
    <w:rsid w:val="00BF19E3"/>
    <w:rsid w:val="00BF2911"/>
    <w:rsid w:val="00BF3B95"/>
    <w:rsid w:val="00BF5C69"/>
    <w:rsid w:val="00BF5C89"/>
    <w:rsid w:val="00BF7E95"/>
    <w:rsid w:val="00C015A2"/>
    <w:rsid w:val="00C039DC"/>
    <w:rsid w:val="00C03A08"/>
    <w:rsid w:val="00C10A55"/>
    <w:rsid w:val="00C113E8"/>
    <w:rsid w:val="00C12C1D"/>
    <w:rsid w:val="00C132C9"/>
    <w:rsid w:val="00C1420C"/>
    <w:rsid w:val="00C15066"/>
    <w:rsid w:val="00C154CC"/>
    <w:rsid w:val="00C15741"/>
    <w:rsid w:val="00C159BF"/>
    <w:rsid w:val="00C15AE0"/>
    <w:rsid w:val="00C22EA8"/>
    <w:rsid w:val="00C23A7F"/>
    <w:rsid w:val="00C2413F"/>
    <w:rsid w:val="00C24BBA"/>
    <w:rsid w:val="00C32B29"/>
    <w:rsid w:val="00C334F8"/>
    <w:rsid w:val="00C342BF"/>
    <w:rsid w:val="00C37A15"/>
    <w:rsid w:val="00C40102"/>
    <w:rsid w:val="00C46F85"/>
    <w:rsid w:val="00C47D71"/>
    <w:rsid w:val="00C51BE3"/>
    <w:rsid w:val="00C51DA9"/>
    <w:rsid w:val="00C56E91"/>
    <w:rsid w:val="00C5788F"/>
    <w:rsid w:val="00C62005"/>
    <w:rsid w:val="00C64B6B"/>
    <w:rsid w:val="00C71FD9"/>
    <w:rsid w:val="00C72689"/>
    <w:rsid w:val="00C73EFC"/>
    <w:rsid w:val="00C76BA2"/>
    <w:rsid w:val="00C808FE"/>
    <w:rsid w:val="00C81DA2"/>
    <w:rsid w:val="00C82503"/>
    <w:rsid w:val="00C82B1B"/>
    <w:rsid w:val="00C8423A"/>
    <w:rsid w:val="00C85074"/>
    <w:rsid w:val="00C930F4"/>
    <w:rsid w:val="00C95FEC"/>
    <w:rsid w:val="00C96EC0"/>
    <w:rsid w:val="00C974A0"/>
    <w:rsid w:val="00CA0EBD"/>
    <w:rsid w:val="00CA377C"/>
    <w:rsid w:val="00CA7CFA"/>
    <w:rsid w:val="00CB0306"/>
    <w:rsid w:val="00CB63EE"/>
    <w:rsid w:val="00CB6B61"/>
    <w:rsid w:val="00CC0C1E"/>
    <w:rsid w:val="00CC0D53"/>
    <w:rsid w:val="00CC1854"/>
    <w:rsid w:val="00CC18DF"/>
    <w:rsid w:val="00CC24C2"/>
    <w:rsid w:val="00CC610A"/>
    <w:rsid w:val="00CD08EF"/>
    <w:rsid w:val="00CD2350"/>
    <w:rsid w:val="00CD4693"/>
    <w:rsid w:val="00CD4C65"/>
    <w:rsid w:val="00CD7760"/>
    <w:rsid w:val="00CD783D"/>
    <w:rsid w:val="00CE10A2"/>
    <w:rsid w:val="00CE1434"/>
    <w:rsid w:val="00CE36AC"/>
    <w:rsid w:val="00CE4A5E"/>
    <w:rsid w:val="00CF246B"/>
    <w:rsid w:val="00CF280D"/>
    <w:rsid w:val="00CF501D"/>
    <w:rsid w:val="00CF7C8D"/>
    <w:rsid w:val="00D00A46"/>
    <w:rsid w:val="00D040F8"/>
    <w:rsid w:val="00D04C19"/>
    <w:rsid w:val="00D053E3"/>
    <w:rsid w:val="00D05A37"/>
    <w:rsid w:val="00D05FB0"/>
    <w:rsid w:val="00D062AC"/>
    <w:rsid w:val="00D065F1"/>
    <w:rsid w:val="00D06AB3"/>
    <w:rsid w:val="00D07784"/>
    <w:rsid w:val="00D077A5"/>
    <w:rsid w:val="00D07B09"/>
    <w:rsid w:val="00D10CEA"/>
    <w:rsid w:val="00D12D3E"/>
    <w:rsid w:val="00D15887"/>
    <w:rsid w:val="00D15C7E"/>
    <w:rsid w:val="00D22777"/>
    <w:rsid w:val="00D25A87"/>
    <w:rsid w:val="00D266BB"/>
    <w:rsid w:val="00D300C0"/>
    <w:rsid w:val="00D301AC"/>
    <w:rsid w:val="00D327A9"/>
    <w:rsid w:val="00D32EBE"/>
    <w:rsid w:val="00D351B9"/>
    <w:rsid w:val="00D37612"/>
    <w:rsid w:val="00D44183"/>
    <w:rsid w:val="00D441B7"/>
    <w:rsid w:val="00D47A19"/>
    <w:rsid w:val="00D52744"/>
    <w:rsid w:val="00D544EE"/>
    <w:rsid w:val="00D56091"/>
    <w:rsid w:val="00D609BE"/>
    <w:rsid w:val="00D61063"/>
    <w:rsid w:val="00D64719"/>
    <w:rsid w:val="00D71089"/>
    <w:rsid w:val="00D71152"/>
    <w:rsid w:val="00D72880"/>
    <w:rsid w:val="00D7433D"/>
    <w:rsid w:val="00D76B39"/>
    <w:rsid w:val="00D76ECA"/>
    <w:rsid w:val="00D77AB5"/>
    <w:rsid w:val="00D82BF8"/>
    <w:rsid w:val="00D83B10"/>
    <w:rsid w:val="00D87B28"/>
    <w:rsid w:val="00D87EFB"/>
    <w:rsid w:val="00D90715"/>
    <w:rsid w:val="00D93D69"/>
    <w:rsid w:val="00D940F0"/>
    <w:rsid w:val="00D947A1"/>
    <w:rsid w:val="00D9583F"/>
    <w:rsid w:val="00D97128"/>
    <w:rsid w:val="00DA0149"/>
    <w:rsid w:val="00DA1B83"/>
    <w:rsid w:val="00DA2850"/>
    <w:rsid w:val="00DA3107"/>
    <w:rsid w:val="00DA39B8"/>
    <w:rsid w:val="00DA416B"/>
    <w:rsid w:val="00DB1E72"/>
    <w:rsid w:val="00DB280C"/>
    <w:rsid w:val="00DB304E"/>
    <w:rsid w:val="00DB34A7"/>
    <w:rsid w:val="00DB3835"/>
    <w:rsid w:val="00DB3D02"/>
    <w:rsid w:val="00DB3DBF"/>
    <w:rsid w:val="00DC086D"/>
    <w:rsid w:val="00DC27D1"/>
    <w:rsid w:val="00DC3192"/>
    <w:rsid w:val="00DC3A1F"/>
    <w:rsid w:val="00DC434F"/>
    <w:rsid w:val="00DC668A"/>
    <w:rsid w:val="00DC7DFB"/>
    <w:rsid w:val="00DD092E"/>
    <w:rsid w:val="00DD1BE4"/>
    <w:rsid w:val="00DD1E62"/>
    <w:rsid w:val="00DD21B6"/>
    <w:rsid w:val="00DD3C3A"/>
    <w:rsid w:val="00DD548B"/>
    <w:rsid w:val="00DD5BDF"/>
    <w:rsid w:val="00DD5D62"/>
    <w:rsid w:val="00DD688B"/>
    <w:rsid w:val="00DD7C34"/>
    <w:rsid w:val="00DD7F55"/>
    <w:rsid w:val="00DE1558"/>
    <w:rsid w:val="00DE320D"/>
    <w:rsid w:val="00DE6EC1"/>
    <w:rsid w:val="00DE7996"/>
    <w:rsid w:val="00DF282E"/>
    <w:rsid w:val="00DF3C36"/>
    <w:rsid w:val="00DF6198"/>
    <w:rsid w:val="00E01CF4"/>
    <w:rsid w:val="00E0307D"/>
    <w:rsid w:val="00E03DC5"/>
    <w:rsid w:val="00E07486"/>
    <w:rsid w:val="00E07F3F"/>
    <w:rsid w:val="00E10E0B"/>
    <w:rsid w:val="00E10F2B"/>
    <w:rsid w:val="00E1379A"/>
    <w:rsid w:val="00E13A80"/>
    <w:rsid w:val="00E1542C"/>
    <w:rsid w:val="00E2152A"/>
    <w:rsid w:val="00E2441C"/>
    <w:rsid w:val="00E24509"/>
    <w:rsid w:val="00E25998"/>
    <w:rsid w:val="00E26E9C"/>
    <w:rsid w:val="00E30DD0"/>
    <w:rsid w:val="00E31B77"/>
    <w:rsid w:val="00E323FC"/>
    <w:rsid w:val="00E33321"/>
    <w:rsid w:val="00E33459"/>
    <w:rsid w:val="00E342CB"/>
    <w:rsid w:val="00E34C3D"/>
    <w:rsid w:val="00E35682"/>
    <w:rsid w:val="00E35E67"/>
    <w:rsid w:val="00E364F5"/>
    <w:rsid w:val="00E367D0"/>
    <w:rsid w:val="00E37416"/>
    <w:rsid w:val="00E37ECE"/>
    <w:rsid w:val="00E40BE2"/>
    <w:rsid w:val="00E40E8B"/>
    <w:rsid w:val="00E41719"/>
    <w:rsid w:val="00E43600"/>
    <w:rsid w:val="00E452FC"/>
    <w:rsid w:val="00E47055"/>
    <w:rsid w:val="00E539D6"/>
    <w:rsid w:val="00E573C9"/>
    <w:rsid w:val="00E62D54"/>
    <w:rsid w:val="00E6508E"/>
    <w:rsid w:val="00E66469"/>
    <w:rsid w:val="00E67F58"/>
    <w:rsid w:val="00E71282"/>
    <w:rsid w:val="00E71DB5"/>
    <w:rsid w:val="00E7235B"/>
    <w:rsid w:val="00E73683"/>
    <w:rsid w:val="00E73AA4"/>
    <w:rsid w:val="00E74753"/>
    <w:rsid w:val="00E76810"/>
    <w:rsid w:val="00E76DBA"/>
    <w:rsid w:val="00E80E49"/>
    <w:rsid w:val="00E81CAD"/>
    <w:rsid w:val="00E849AD"/>
    <w:rsid w:val="00E84B04"/>
    <w:rsid w:val="00E84FBA"/>
    <w:rsid w:val="00E856B4"/>
    <w:rsid w:val="00E867B8"/>
    <w:rsid w:val="00E87A0B"/>
    <w:rsid w:val="00E92D39"/>
    <w:rsid w:val="00E94A3D"/>
    <w:rsid w:val="00E95B87"/>
    <w:rsid w:val="00E97F89"/>
    <w:rsid w:val="00EA1D81"/>
    <w:rsid w:val="00EA36ED"/>
    <w:rsid w:val="00EA41E7"/>
    <w:rsid w:val="00EA4B44"/>
    <w:rsid w:val="00EA54FB"/>
    <w:rsid w:val="00EA734B"/>
    <w:rsid w:val="00EA7823"/>
    <w:rsid w:val="00EB0990"/>
    <w:rsid w:val="00EB16E7"/>
    <w:rsid w:val="00EB355D"/>
    <w:rsid w:val="00EC0D35"/>
    <w:rsid w:val="00EC1A22"/>
    <w:rsid w:val="00EC21D1"/>
    <w:rsid w:val="00EC28F0"/>
    <w:rsid w:val="00EC292C"/>
    <w:rsid w:val="00EC2F56"/>
    <w:rsid w:val="00EC3BE2"/>
    <w:rsid w:val="00EC6363"/>
    <w:rsid w:val="00EC76A0"/>
    <w:rsid w:val="00ED03D4"/>
    <w:rsid w:val="00ED074E"/>
    <w:rsid w:val="00ED24A1"/>
    <w:rsid w:val="00ED2F46"/>
    <w:rsid w:val="00ED5940"/>
    <w:rsid w:val="00ED62A4"/>
    <w:rsid w:val="00EE3509"/>
    <w:rsid w:val="00EE40FC"/>
    <w:rsid w:val="00EE4EB6"/>
    <w:rsid w:val="00EE70A7"/>
    <w:rsid w:val="00EE7FB1"/>
    <w:rsid w:val="00EF331E"/>
    <w:rsid w:val="00EF397E"/>
    <w:rsid w:val="00EF43C2"/>
    <w:rsid w:val="00EF540A"/>
    <w:rsid w:val="00EF566A"/>
    <w:rsid w:val="00EF728C"/>
    <w:rsid w:val="00EF7DE2"/>
    <w:rsid w:val="00F00A8D"/>
    <w:rsid w:val="00F012BA"/>
    <w:rsid w:val="00F0780B"/>
    <w:rsid w:val="00F078D7"/>
    <w:rsid w:val="00F1005F"/>
    <w:rsid w:val="00F126CE"/>
    <w:rsid w:val="00F12784"/>
    <w:rsid w:val="00F138F4"/>
    <w:rsid w:val="00F13CC7"/>
    <w:rsid w:val="00F17D0D"/>
    <w:rsid w:val="00F2352A"/>
    <w:rsid w:val="00F24B4A"/>
    <w:rsid w:val="00F27066"/>
    <w:rsid w:val="00F27797"/>
    <w:rsid w:val="00F3106C"/>
    <w:rsid w:val="00F337C8"/>
    <w:rsid w:val="00F44EE1"/>
    <w:rsid w:val="00F473BD"/>
    <w:rsid w:val="00F51052"/>
    <w:rsid w:val="00F5206C"/>
    <w:rsid w:val="00F521E7"/>
    <w:rsid w:val="00F52613"/>
    <w:rsid w:val="00F526AA"/>
    <w:rsid w:val="00F5297E"/>
    <w:rsid w:val="00F56B8D"/>
    <w:rsid w:val="00F56C73"/>
    <w:rsid w:val="00F574D4"/>
    <w:rsid w:val="00F5783D"/>
    <w:rsid w:val="00F64F31"/>
    <w:rsid w:val="00F64FC3"/>
    <w:rsid w:val="00F65DD8"/>
    <w:rsid w:val="00F65FED"/>
    <w:rsid w:val="00F66A75"/>
    <w:rsid w:val="00F73138"/>
    <w:rsid w:val="00F74D26"/>
    <w:rsid w:val="00F76BC5"/>
    <w:rsid w:val="00F770B0"/>
    <w:rsid w:val="00F8058D"/>
    <w:rsid w:val="00F80AE4"/>
    <w:rsid w:val="00F814DA"/>
    <w:rsid w:val="00F8153D"/>
    <w:rsid w:val="00F8287F"/>
    <w:rsid w:val="00F85CCE"/>
    <w:rsid w:val="00F87B55"/>
    <w:rsid w:val="00F939E9"/>
    <w:rsid w:val="00F94CDE"/>
    <w:rsid w:val="00F96D28"/>
    <w:rsid w:val="00FA0D64"/>
    <w:rsid w:val="00FA147C"/>
    <w:rsid w:val="00FA5A44"/>
    <w:rsid w:val="00FA6C8D"/>
    <w:rsid w:val="00FB02AD"/>
    <w:rsid w:val="00FB18C6"/>
    <w:rsid w:val="00FB4D01"/>
    <w:rsid w:val="00FB50C3"/>
    <w:rsid w:val="00FB6B22"/>
    <w:rsid w:val="00FC04E2"/>
    <w:rsid w:val="00FC3020"/>
    <w:rsid w:val="00FC5471"/>
    <w:rsid w:val="00FC7605"/>
    <w:rsid w:val="00FD4E5E"/>
    <w:rsid w:val="00FD6EBA"/>
    <w:rsid w:val="00FD7016"/>
    <w:rsid w:val="00FE1BFA"/>
    <w:rsid w:val="00FE20AC"/>
    <w:rsid w:val="00FE222A"/>
    <w:rsid w:val="00FE2CD5"/>
    <w:rsid w:val="00FE3A59"/>
    <w:rsid w:val="00FE3CC8"/>
    <w:rsid w:val="00FE5885"/>
    <w:rsid w:val="00FF0ECB"/>
    <w:rsid w:val="00FF2C95"/>
    <w:rsid w:val="00FF3FFB"/>
    <w:rsid w:val="00FF5DCE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45C8"/>
  <w15:docId w15:val="{2A76DD04-64CE-432E-B3EC-98D4101B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2" w:lineRule="atLeast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0C1928"/>
    <w:pPr>
      <w:widowControl w:val="0"/>
      <w:tabs>
        <w:tab w:val="right" w:pos="9639"/>
      </w:tabs>
      <w:autoSpaceDE w:val="0"/>
      <w:autoSpaceDN w:val="0"/>
      <w:spacing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8E6A90255891C13993B9F1FDE6EC1B9D8A6238BB918C04FF234317478CD369265910A3FAC3tCV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5A193FB6269E55F3CF3592E7CB526AE69C34336842DBAB140EDBC64730M5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2498-9B77-4350-898C-C6103A3C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8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Вавилина Елена Александровна</cp:lastModifiedBy>
  <cp:revision>214</cp:revision>
  <cp:lastPrinted>2023-11-01T15:14:00Z</cp:lastPrinted>
  <dcterms:created xsi:type="dcterms:W3CDTF">2022-10-31T14:30:00Z</dcterms:created>
  <dcterms:modified xsi:type="dcterms:W3CDTF">2023-11-01T15:16:00Z</dcterms:modified>
</cp:coreProperties>
</file>